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CCB" w:rsidRPr="00EE438F" w:rsidRDefault="00E61CCB" w:rsidP="00EE438F">
      <w:pPr>
        <w:ind w:left="1418" w:hanging="2"/>
        <w:jc w:val="center"/>
        <w:rPr>
          <w:sz w:val="52"/>
          <w:szCs w:val="52"/>
        </w:rPr>
      </w:pPr>
    </w:p>
    <w:p w:rsidR="00E96F0C" w:rsidRDefault="00E96F0C" w:rsidP="004E2F90">
      <w:pPr>
        <w:ind w:left="1418" w:hanging="2"/>
        <w:rPr>
          <w:sz w:val="52"/>
          <w:szCs w:val="52"/>
        </w:rPr>
      </w:pPr>
    </w:p>
    <w:p w:rsidR="003D45F0" w:rsidRDefault="003D45F0" w:rsidP="003D45F0">
      <w:pPr>
        <w:ind w:left="851" w:hanging="2"/>
        <w:rPr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1D4C006D" wp14:editId="07B91391">
            <wp:extent cx="4674358" cy="289253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5644" cy="289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5F0" w:rsidRDefault="003D45F0" w:rsidP="004E2F90">
      <w:pPr>
        <w:ind w:left="1418" w:hanging="2"/>
        <w:rPr>
          <w:sz w:val="52"/>
          <w:szCs w:val="52"/>
        </w:rPr>
      </w:pPr>
    </w:p>
    <w:p w:rsidR="001C117A" w:rsidRPr="003C2A86" w:rsidRDefault="00E61CCB" w:rsidP="007C107D">
      <w:pPr>
        <w:ind w:left="1416" w:firstLine="708"/>
        <w:rPr>
          <w:rFonts w:ascii="Times" w:hAnsi="Times" w:cs="Times New Roman"/>
          <w:b/>
          <w:color w:val="31849B" w:themeColor="accent5" w:themeShade="BF"/>
          <w:sz w:val="60"/>
          <w:szCs w:val="60"/>
        </w:rPr>
      </w:pPr>
      <w:r w:rsidRPr="003C2A86">
        <w:rPr>
          <w:rFonts w:ascii="Times" w:hAnsi="Times" w:cs="Times New Roman"/>
          <w:b/>
          <w:color w:val="31849B" w:themeColor="accent5" w:themeShade="BF"/>
          <w:sz w:val="60"/>
          <w:szCs w:val="60"/>
        </w:rPr>
        <w:t>VÝROČNÍ ZPRÁ</w:t>
      </w:r>
      <w:r w:rsidR="001C117A" w:rsidRPr="003C2A86">
        <w:rPr>
          <w:rFonts w:ascii="Times" w:hAnsi="Times" w:cs="Times New Roman"/>
          <w:b/>
          <w:color w:val="31849B" w:themeColor="accent5" w:themeShade="BF"/>
          <w:sz w:val="60"/>
          <w:szCs w:val="60"/>
        </w:rPr>
        <w:t>VA</w:t>
      </w:r>
    </w:p>
    <w:p w:rsidR="00E61CCB" w:rsidRPr="003C2A86" w:rsidRDefault="001C117A" w:rsidP="007C107D">
      <w:pPr>
        <w:ind w:left="4253" w:hanging="1421"/>
        <w:rPr>
          <w:rFonts w:ascii="Times" w:hAnsi="Times" w:cs="Times New Roman"/>
          <w:b/>
          <w:color w:val="31849B" w:themeColor="accent5" w:themeShade="BF"/>
          <w:sz w:val="60"/>
          <w:szCs w:val="60"/>
        </w:rPr>
      </w:pPr>
      <w:r w:rsidRPr="003C2A86">
        <w:rPr>
          <w:rFonts w:ascii="Times" w:hAnsi="Times" w:cs="Times New Roman"/>
          <w:b/>
          <w:color w:val="31849B" w:themeColor="accent5" w:themeShade="BF"/>
          <w:sz w:val="60"/>
          <w:szCs w:val="60"/>
        </w:rPr>
        <w:t xml:space="preserve">ZA ROK </w:t>
      </w:r>
      <w:r w:rsidR="00E61CCB" w:rsidRPr="003C2A86">
        <w:rPr>
          <w:rFonts w:ascii="Times" w:hAnsi="Times" w:cs="Times New Roman"/>
          <w:b/>
          <w:color w:val="31849B" w:themeColor="accent5" w:themeShade="BF"/>
          <w:sz w:val="60"/>
          <w:szCs w:val="60"/>
        </w:rPr>
        <w:t>20</w:t>
      </w:r>
      <w:r w:rsidR="00780C8A" w:rsidRPr="003C2A86">
        <w:rPr>
          <w:rFonts w:ascii="Times" w:hAnsi="Times" w:cs="Times New Roman"/>
          <w:b/>
          <w:color w:val="31849B" w:themeColor="accent5" w:themeShade="BF"/>
          <w:sz w:val="60"/>
          <w:szCs w:val="60"/>
        </w:rPr>
        <w:t>2</w:t>
      </w:r>
      <w:r w:rsidR="008C694B" w:rsidRPr="003C2A86">
        <w:rPr>
          <w:rFonts w:ascii="Times" w:hAnsi="Times" w:cs="Times New Roman"/>
          <w:b/>
          <w:color w:val="31849B" w:themeColor="accent5" w:themeShade="BF"/>
          <w:sz w:val="60"/>
          <w:szCs w:val="60"/>
        </w:rPr>
        <w:t>1</w:t>
      </w:r>
    </w:p>
    <w:p w:rsidR="00925C17" w:rsidRPr="00927370" w:rsidRDefault="00925C17" w:rsidP="00FB36A6">
      <w:pPr>
        <w:jc w:val="center"/>
        <w:rPr>
          <w:rFonts w:ascii="Times New Roman" w:hAnsi="Times New Roman" w:cs="Times New Roman"/>
          <w:b/>
          <w:i w:val="0"/>
          <w:color w:val="002060"/>
          <w:sz w:val="60"/>
          <w:szCs w:val="60"/>
        </w:rPr>
      </w:pPr>
    </w:p>
    <w:p w:rsidR="00FB36A6" w:rsidRDefault="00FB36A6" w:rsidP="00FB36A6">
      <w:pPr>
        <w:jc w:val="center"/>
        <w:rPr>
          <w:color w:val="000000" w:themeColor="text1"/>
          <w:sz w:val="52"/>
          <w:szCs w:val="52"/>
        </w:rPr>
      </w:pPr>
    </w:p>
    <w:p w:rsidR="002E4E92" w:rsidRPr="00077E34" w:rsidRDefault="002E4E92" w:rsidP="00077E34">
      <w:pPr>
        <w:jc w:val="center"/>
        <w:rPr>
          <w:color w:val="000000" w:themeColor="text1"/>
          <w:sz w:val="16"/>
          <w:szCs w:val="16"/>
        </w:rPr>
      </w:pPr>
    </w:p>
    <w:p w:rsidR="00A51122" w:rsidRPr="00A51122" w:rsidRDefault="00A51122" w:rsidP="00A51122"/>
    <w:p w:rsidR="00975681" w:rsidRDefault="00975681" w:rsidP="003D4827">
      <w:pPr>
        <w:rPr>
          <w:rFonts w:ascii="Times New Roman" w:hAnsi="Times New Roman" w:cs="Times New Roman"/>
          <w:b/>
          <w:i w:val="0"/>
          <w:sz w:val="32"/>
          <w:szCs w:val="32"/>
        </w:rPr>
      </w:pPr>
    </w:p>
    <w:p w:rsidR="00975681" w:rsidRDefault="00975681" w:rsidP="003D4827">
      <w:pPr>
        <w:rPr>
          <w:rFonts w:ascii="Times New Roman" w:hAnsi="Times New Roman" w:cs="Times New Roman"/>
          <w:b/>
          <w:i w:val="0"/>
          <w:sz w:val="32"/>
          <w:szCs w:val="32"/>
        </w:rPr>
      </w:pPr>
    </w:p>
    <w:p w:rsidR="00E61CCB" w:rsidRPr="003C2A86" w:rsidRDefault="00E61CCB" w:rsidP="003C2A86">
      <w:pPr>
        <w:shd w:val="clear" w:color="auto" w:fill="92CDDC" w:themeFill="accent5" w:themeFillTint="99"/>
        <w:rPr>
          <w:rFonts w:ascii="Times" w:hAnsi="Times" w:cs="Times New Roman"/>
          <w:b/>
          <w:color w:val="31849B" w:themeColor="accent5" w:themeShade="BF"/>
          <w:sz w:val="36"/>
          <w:szCs w:val="36"/>
        </w:rPr>
      </w:pPr>
      <w:r w:rsidRPr="003C2A86">
        <w:rPr>
          <w:rFonts w:ascii="Times" w:hAnsi="Times" w:cs="Times New Roman"/>
          <w:b/>
          <w:color w:val="31849B" w:themeColor="accent5" w:themeShade="BF"/>
          <w:sz w:val="36"/>
          <w:szCs w:val="36"/>
        </w:rPr>
        <w:lastRenderedPageBreak/>
        <w:t>OBSAH</w:t>
      </w:r>
    </w:p>
    <w:p w:rsidR="0024153A" w:rsidRPr="00975681" w:rsidRDefault="00D1483A">
      <w:pPr>
        <w:pStyle w:val="Obsah1"/>
        <w:tabs>
          <w:tab w:val="right" w:leader="dot" w:pos="9062"/>
        </w:tabs>
        <w:rPr>
          <w:rFonts w:ascii="Times New Roman" w:eastAsiaTheme="minorEastAsia" w:hAnsi="Times New Roman" w:cs="Times New Roman"/>
          <w:i w:val="0"/>
          <w:noProof/>
          <w:szCs w:val="24"/>
          <w:lang w:eastAsia="cs-CZ"/>
        </w:rPr>
      </w:pPr>
      <w:r w:rsidRPr="00975681">
        <w:rPr>
          <w:rFonts w:ascii="Times New Roman" w:hAnsi="Times New Roman" w:cs="Times New Roman"/>
          <w:color w:val="FF0000"/>
          <w:szCs w:val="24"/>
        </w:rPr>
        <w:fldChar w:fldCharType="begin"/>
      </w:r>
      <w:r w:rsidRPr="00975681">
        <w:rPr>
          <w:rFonts w:ascii="Times New Roman" w:hAnsi="Times New Roman" w:cs="Times New Roman"/>
          <w:color w:val="FF0000"/>
          <w:szCs w:val="24"/>
        </w:rPr>
        <w:instrText xml:space="preserve"> TOC \o "1-1" \h \z \u </w:instrText>
      </w:r>
      <w:r w:rsidRPr="00975681">
        <w:rPr>
          <w:rFonts w:ascii="Times New Roman" w:hAnsi="Times New Roman" w:cs="Times New Roman"/>
          <w:color w:val="FF0000"/>
          <w:szCs w:val="24"/>
        </w:rPr>
        <w:fldChar w:fldCharType="separate"/>
      </w:r>
      <w:hyperlink w:anchor="_Toc45113400" w:history="1">
        <w:r w:rsidR="0024153A" w:rsidRPr="00975681">
          <w:rPr>
            <w:rStyle w:val="Hypertextovodkaz"/>
            <w:rFonts w:ascii="Times New Roman" w:hAnsi="Times New Roman" w:cs="Times New Roman"/>
            <w:noProof/>
            <w:szCs w:val="24"/>
          </w:rPr>
          <w:t>ZPRÁVA PŘEDSTAVENSTVA</w:t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62CC6">
          <w:rPr>
            <w:rFonts w:ascii="Times New Roman" w:hAnsi="Times New Roman" w:cs="Times New Roman"/>
            <w:noProof/>
            <w:webHidden/>
            <w:szCs w:val="24"/>
          </w:rPr>
          <w:t>3</w:t>
        </w:r>
      </w:hyperlink>
    </w:p>
    <w:p w:rsidR="0024153A" w:rsidRPr="00975681" w:rsidRDefault="006F5279">
      <w:pPr>
        <w:pStyle w:val="Obsah1"/>
        <w:tabs>
          <w:tab w:val="right" w:leader="dot" w:pos="9062"/>
        </w:tabs>
        <w:rPr>
          <w:rFonts w:ascii="Times New Roman" w:eastAsiaTheme="minorEastAsia" w:hAnsi="Times New Roman" w:cs="Times New Roman"/>
          <w:i w:val="0"/>
          <w:noProof/>
          <w:szCs w:val="24"/>
          <w:lang w:eastAsia="cs-CZ"/>
        </w:rPr>
      </w:pPr>
      <w:hyperlink w:anchor="_Toc45113401" w:history="1">
        <w:r w:rsidR="0024153A" w:rsidRPr="00975681">
          <w:rPr>
            <w:rStyle w:val="Hypertextovodkaz"/>
            <w:rFonts w:ascii="Times New Roman" w:hAnsi="Times New Roman" w:cs="Times New Roman"/>
            <w:noProof/>
            <w:szCs w:val="24"/>
          </w:rPr>
          <w:t>ZÁKLADNÍ ÚDAJE O SPOLEČNOSTI</w:t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E20689">
          <w:rPr>
            <w:rFonts w:ascii="Times New Roman" w:hAnsi="Times New Roman" w:cs="Times New Roman"/>
            <w:noProof/>
            <w:webHidden/>
            <w:szCs w:val="24"/>
          </w:rPr>
          <w:t>5</w:t>
        </w:r>
      </w:hyperlink>
    </w:p>
    <w:p w:rsidR="0024153A" w:rsidRPr="00975681" w:rsidRDefault="006F5279">
      <w:pPr>
        <w:pStyle w:val="Obsah1"/>
        <w:tabs>
          <w:tab w:val="right" w:leader="dot" w:pos="9062"/>
        </w:tabs>
        <w:rPr>
          <w:rFonts w:ascii="Times New Roman" w:eastAsiaTheme="minorEastAsia" w:hAnsi="Times New Roman" w:cs="Times New Roman"/>
          <w:i w:val="0"/>
          <w:noProof/>
          <w:szCs w:val="24"/>
          <w:lang w:eastAsia="cs-CZ"/>
        </w:rPr>
      </w:pPr>
      <w:hyperlink w:anchor="_Toc45113402" w:history="1">
        <w:r w:rsidR="0024153A" w:rsidRPr="00975681">
          <w:rPr>
            <w:rStyle w:val="Hypertextovodkaz"/>
            <w:rFonts w:ascii="Times New Roman" w:hAnsi="Times New Roman" w:cs="Times New Roman"/>
            <w:noProof/>
            <w:szCs w:val="24"/>
          </w:rPr>
          <w:t>NÁVRH NA VYPOŘÁDÁNÍ VÝSLEDKU HOSPODAŘENÍ</w:t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E20689">
          <w:rPr>
            <w:rFonts w:ascii="Times New Roman" w:hAnsi="Times New Roman" w:cs="Times New Roman"/>
            <w:noProof/>
            <w:webHidden/>
            <w:szCs w:val="24"/>
          </w:rPr>
          <w:t>7</w:t>
        </w:r>
      </w:hyperlink>
    </w:p>
    <w:p w:rsidR="0024153A" w:rsidRPr="00975681" w:rsidRDefault="006F5279">
      <w:pPr>
        <w:pStyle w:val="Obsah1"/>
        <w:tabs>
          <w:tab w:val="right" w:leader="dot" w:pos="9062"/>
        </w:tabs>
        <w:rPr>
          <w:rFonts w:ascii="Times New Roman" w:eastAsiaTheme="minorEastAsia" w:hAnsi="Times New Roman" w:cs="Times New Roman"/>
          <w:i w:val="0"/>
          <w:noProof/>
          <w:szCs w:val="24"/>
          <w:lang w:eastAsia="cs-CZ"/>
        </w:rPr>
      </w:pPr>
      <w:hyperlink w:anchor="_Toc45113403" w:history="1">
        <w:r w:rsidR="0024153A" w:rsidRPr="00975681">
          <w:rPr>
            <w:rStyle w:val="Hypertextovodkaz"/>
            <w:rFonts w:ascii="Times New Roman" w:hAnsi="Times New Roman" w:cs="Times New Roman"/>
            <w:noProof/>
            <w:szCs w:val="24"/>
          </w:rPr>
          <w:t>VÝSLEDKY HOSPODAŘENÍ</w:t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E20689">
          <w:rPr>
            <w:rFonts w:ascii="Times New Roman" w:hAnsi="Times New Roman" w:cs="Times New Roman"/>
            <w:noProof/>
            <w:webHidden/>
            <w:szCs w:val="24"/>
          </w:rPr>
          <w:t>8</w:t>
        </w:r>
      </w:hyperlink>
    </w:p>
    <w:p w:rsidR="0024153A" w:rsidRPr="00975681" w:rsidRDefault="006F5279">
      <w:pPr>
        <w:pStyle w:val="Obsah1"/>
        <w:tabs>
          <w:tab w:val="right" w:leader="dot" w:pos="9062"/>
        </w:tabs>
        <w:rPr>
          <w:rFonts w:ascii="Times New Roman" w:eastAsiaTheme="minorEastAsia" w:hAnsi="Times New Roman" w:cs="Times New Roman"/>
          <w:i w:val="0"/>
          <w:noProof/>
          <w:szCs w:val="24"/>
          <w:lang w:eastAsia="cs-CZ"/>
        </w:rPr>
      </w:pPr>
      <w:hyperlink w:anchor="_Toc45113404" w:history="1">
        <w:r w:rsidR="0024153A" w:rsidRPr="00975681">
          <w:rPr>
            <w:rStyle w:val="Hypertextovodkaz"/>
            <w:rFonts w:ascii="Times New Roman" w:hAnsi="Times New Roman" w:cs="Times New Roman"/>
            <w:noProof/>
            <w:szCs w:val="24"/>
          </w:rPr>
          <w:t>FINANČNÍ VÝKAZY</w:t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E20689">
          <w:rPr>
            <w:rFonts w:ascii="Times New Roman" w:hAnsi="Times New Roman" w:cs="Times New Roman"/>
            <w:noProof/>
            <w:webHidden/>
            <w:szCs w:val="24"/>
          </w:rPr>
          <w:t>9</w:t>
        </w:r>
      </w:hyperlink>
    </w:p>
    <w:p w:rsidR="0024153A" w:rsidRPr="00975681" w:rsidRDefault="006F5279">
      <w:pPr>
        <w:pStyle w:val="Obsah1"/>
        <w:tabs>
          <w:tab w:val="right" w:leader="dot" w:pos="9062"/>
        </w:tabs>
        <w:rPr>
          <w:rFonts w:ascii="Times New Roman" w:eastAsiaTheme="minorEastAsia" w:hAnsi="Times New Roman" w:cs="Times New Roman"/>
          <w:i w:val="0"/>
          <w:noProof/>
          <w:szCs w:val="24"/>
          <w:lang w:eastAsia="cs-CZ"/>
        </w:rPr>
      </w:pPr>
      <w:hyperlink w:anchor="_Toc45113405" w:history="1">
        <w:r w:rsidR="0024153A" w:rsidRPr="00975681">
          <w:rPr>
            <w:rStyle w:val="Hypertextovodkaz"/>
            <w:rFonts w:ascii="Times New Roman" w:hAnsi="Times New Roman" w:cs="Times New Roman"/>
            <w:noProof/>
            <w:szCs w:val="24"/>
          </w:rPr>
          <w:t>ZPRÁVA O VZTAZÍCH MEZI PROPOJENÝMI OSOBAMI</w:t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_Toc45113405 \h </w:instrText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677237">
          <w:rPr>
            <w:rFonts w:ascii="Times New Roman" w:hAnsi="Times New Roman" w:cs="Times New Roman"/>
            <w:noProof/>
            <w:webHidden/>
            <w:szCs w:val="24"/>
          </w:rPr>
          <w:t>14</w:t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:rsidR="0024153A" w:rsidRPr="00975681" w:rsidRDefault="006F5279">
      <w:pPr>
        <w:pStyle w:val="Obsah1"/>
        <w:tabs>
          <w:tab w:val="right" w:leader="dot" w:pos="9062"/>
        </w:tabs>
        <w:rPr>
          <w:rFonts w:ascii="Times New Roman" w:eastAsiaTheme="minorEastAsia" w:hAnsi="Times New Roman" w:cs="Times New Roman"/>
          <w:i w:val="0"/>
          <w:noProof/>
          <w:szCs w:val="24"/>
          <w:lang w:eastAsia="cs-CZ"/>
        </w:rPr>
      </w:pPr>
      <w:hyperlink w:anchor="_Toc45113406" w:history="1">
        <w:r w:rsidR="0024153A" w:rsidRPr="00975681">
          <w:rPr>
            <w:rStyle w:val="Hypertextovodkaz"/>
            <w:rFonts w:ascii="Times New Roman" w:hAnsi="Times New Roman" w:cs="Times New Roman"/>
            <w:noProof/>
            <w:szCs w:val="24"/>
          </w:rPr>
          <w:t>VYJÁDŘENÍ DOZORČÍ RADY</w:t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_Toc45113406 \h </w:instrText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677237">
          <w:rPr>
            <w:rFonts w:ascii="Times New Roman" w:hAnsi="Times New Roman" w:cs="Times New Roman"/>
            <w:noProof/>
            <w:webHidden/>
            <w:szCs w:val="24"/>
          </w:rPr>
          <w:t>18</w:t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:rsidR="0024153A" w:rsidRPr="00975681" w:rsidRDefault="006F5279">
      <w:pPr>
        <w:pStyle w:val="Obsah1"/>
        <w:tabs>
          <w:tab w:val="right" w:leader="dot" w:pos="9062"/>
        </w:tabs>
        <w:rPr>
          <w:rFonts w:ascii="Times New Roman" w:eastAsiaTheme="minorEastAsia" w:hAnsi="Times New Roman" w:cs="Times New Roman"/>
          <w:i w:val="0"/>
          <w:noProof/>
          <w:szCs w:val="24"/>
          <w:lang w:eastAsia="cs-CZ"/>
        </w:rPr>
      </w:pPr>
      <w:hyperlink w:anchor="_Toc45113407" w:history="1">
        <w:r w:rsidR="0024153A" w:rsidRPr="00975681">
          <w:rPr>
            <w:rStyle w:val="Hypertextovodkaz"/>
            <w:rFonts w:ascii="Times New Roman" w:hAnsi="Times New Roman" w:cs="Times New Roman"/>
            <w:noProof/>
            <w:szCs w:val="24"/>
          </w:rPr>
          <w:t>KONTAKTNÍ INFORMACE</w:t>
        </w:r>
        <w:r w:rsidR="0024153A" w:rsidRPr="00975681">
          <w:rPr>
            <w:rFonts w:ascii="Times New Roman" w:hAnsi="Times New Roman" w:cs="Times New Roman"/>
            <w:noProof/>
            <w:webHidden/>
            <w:szCs w:val="24"/>
          </w:rPr>
          <w:tab/>
        </w:r>
        <w:bookmarkStart w:id="0" w:name="_GoBack"/>
        <w:r w:rsidR="00E32C36">
          <w:rPr>
            <w:rFonts w:ascii="Times New Roman" w:hAnsi="Times New Roman" w:cs="Times New Roman"/>
            <w:noProof/>
            <w:webHidden/>
            <w:szCs w:val="24"/>
          </w:rPr>
          <w:t>2</w:t>
        </w:r>
        <w:r w:rsidR="00E20689">
          <w:rPr>
            <w:rFonts w:ascii="Times New Roman" w:hAnsi="Times New Roman" w:cs="Times New Roman"/>
            <w:noProof/>
            <w:webHidden/>
            <w:szCs w:val="24"/>
          </w:rPr>
          <w:t>1</w:t>
        </w:r>
        <w:bookmarkEnd w:id="0"/>
      </w:hyperlink>
    </w:p>
    <w:p w:rsidR="00DF5D1D" w:rsidRDefault="00D1483A">
      <w:pPr>
        <w:rPr>
          <w:rFonts w:ascii="Times New Roman" w:hAnsi="Times New Roman" w:cs="Times New Roman"/>
          <w:szCs w:val="24"/>
        </w:rPr>
      </w:pPr>
      <w:r w:rsidRPr="00975681">
        <w:rPr>
          <w:rFonts w:ascii="Times New Roman" w:hAnsi="Times New Roman" w:cs="Times New Roman"/>
          <w:color w:val="FF0000"/>
          <w:szCs w:val="24"/>
        </w:rPr>
        <w:fldChar w:fldCharType="end"/>
      </w:r>
    </w:p>
    <w:p w:rsidR="00DF5D1D" w:rsidRDefault="00DF5D1D">
      <w:pPr>
        <w:rPr>
          <w:rFonts w:ascii="Times New Roman" w:hAnsi="Times New Roman" w:cs="Times New Roman"/>
          <w:szCs w:val="24"/>
        </w:rPr>
      </w:pPr>
    </w:p>
    <w:p w:rsidR="00DF5D1D" w:rsidRDefault="00C01E4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cs-CZ"/>
        </w:rPr>
        <w:drawing>
          <wp:inline distT="0" distB="0" distL="0" distR="0">
            <wp:extent cx="5401056" cy="3816096"/>
            <wp:effectExtent l="76200" t="76200" r="85725" b="13087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A3 do prodej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81609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5329F" w:rsidRDefault="0095329F">
      <w:pPr>
        <w:rPr>
          <w:rFonts w:ascii="Times New Roman" w:hAnsi="Times New Roman" w:cs="Times New Roman"/>
          <w:szCs w:val="24"/>
        </w:rPr>
      </w:pPr>
    </w:p>
    <w:p w:rsidR="00C01E45" w:rsidRPr="003C2A86" w:rsidRDefault="00C01E45" w:rsidP="003C2A86">
      <w:pPr>
        <w:pStyle w:val="Nadpis1"/>
        <w:shd w:val="clear" w:color="auto" w:fill="92CDDC" w:themeFill="accent5" w:themeFillTint="99"/>
        <w:spacing w:before="0"/>
        <w:rPr>
          <w:rFonts w:ascii="Times" w:hAnsi="Times" w:cs="Times New Roman"/>
          <w:b/>
          <w:color w:val="31849B" w:themeColor="accent5" w:themeShade="BF"/>
          <w:sz w:val="36"/>
          <w:szCs w:val="36"/>
        </w:rPr>
      </w:pPr>
      <w:r w:rsidRPr="003C2A86">
        <w:rPr>
          <w:rFonts w:ascii="Times" w:hAnsi="Times" w:cs="Times New Roman"/>
          <w:b/>
          <w:color w:val="31849B" w:themeColor="accent5" w:themeShade="BF"/>
          <w:sz w:val="36"/>
          <w:szCs w:val="36"/>
        </w:rPr>
        <w:lastRenderedPageBreak/>
        <w:t>ZPRÁVA PŘEDSTAVENSTVA</w:t>
      </w:r>
    </w:p>
    <w:p w:rsidR="00E20689" w:rsidRDefault="00E20689" w:rsidP="00E20689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</w:p>
    <w:p w:rsidR="002D0DDD" w:rsidRPr="002D0DDD" w:rsidRDefault="002D0DDD" w:rsidP="002D0DDD">
      <w:pPr>
        <w:jc w:val="both"/>
        <w:rPr>
          <w:rFonts w:ascii="Times New Roman" w:hAnsi="Times New Roman" w:cs="Times New Roman"/>
          <w:i w:val="0"/>
          <w:szCs w:val="24"/>
        </w:rPr>
      </w:pPr>
      <w:r w:rsidRPr="002D0DDD">
        <w:rPr>
          <w:rFonts w:ascii="Times New Roman" w:hAnsi="Times New Roman" w:cs="Times New Roman"/>
          <w:i w:val="0"/>
          <w:szCs w:val="24"/>
        </w:rPr>
        <w:t>Vážení akcionáři, dámy a pánové,</w:t>
      </w:r>
    </w:p>
    <w:p w:rsidR="002D0DDD" w:rsidRPr="002D0DDD" w:rsidRDefault="002D0DDD" w:rsidP="002D0DDD">
      <w:pPr>
        <w:rPr>
          <w:rFonts w:ascii="Times New Roman" w:hAnsi="Times New Roman" w:cs="Times New Roman"/>
          <w:i w:val="0"/>
          <w:szCs w:val="24"/>
        </w:rPr>
      </w:pPr>
      <w:r w:rsidRPr="002D0DDD">
        <w:rPr>
          <w:rFonts w:ascii="Times New Roman" w:hAnsi="Times New Roman" w:cs="Times New Roman"/>
          <w:i w:val="0"/>
          <w:szCs w:val="24"/>
        </w:rPr>
        <w:t>začátek roku 2021 se nevyvíjel z pohledu zakázek, výroby a tržeb dle plánu. Nebyl dostatek zakázek a tím i odpovídající úroveň finančních prostředků. V dalších měsících pak negativní tendence z let minulých v dosahovaných tržbách poměrně překvapivě nepokračovala a to přes potíže způsobené trvající pandemií -  např. nařízení vlády o uzavření prodejen do května 2021 apod.  K nenaplnění tržeb docházelo především v tuzemsku na podnikových prodejnách.</w:t>
      </w:r>
    </w:p>
    <w:p w:rsidR="002D0DDD" w:rsidRPr="002D0DDD" w:rsidRDefault="002D0DDD" w:rsidP="002D0DDD">
      <w:pPr>
        <w:rPr>
          <w:rFonts w:ascii="Times New Roman" w:hAnsi="Times New Roman" w:cs="Times New Roman"/>
          <w:i w:val="0"/>
          <w:szCs w:val="24"/>
        </w:rPr>
      </w:pPr>
      <w:r w:rsidRPr="002D0DDD">
        <w:rPr>
          <w:rFonts w:ascii="Times New Roman" w:hAnsi="Times New Roman" w:cs="Times New Roman"/>
          <w:i w:val="0"/>
          <w:szCs w:val="24"/>
        </w:rPr>
        <w:t>Po zlepšení zakázkové náplně byly plánované celkové tržby pro rok 2021 však splněny a dokonce překročeny na úroveň 103,5 % plánu a v porovnání s rokem 2020 to bylo překročení na úroveň 122 %. Zásluhu na lepších prodejních výsledcích má především tuzemský trh. Obdobná situace byla i v závodu Royal Dux, kde byly plánované tržby taktéž splněny a to na úroveň 103%.</w:t>
      </w:r>
    </w:p>
    <w:p w:rsidR="002D0DDD" w:rsidRPr="002D0DDD" w:rsidRDefault="002D0DDD" w:rsidP="002D0DDD">
      <w:pPr>
        <w:rPr>
          <w:rFonts w:ascii="Times New Roman" w:hAnsi="Times New Roman" w:cs="Times New Roman"/>
          <w:i w:val="0"/>
          <w:szCs w:val="24"/>
        </w:rPr>
      </w:pPr>
      <w:r w:rsidRPr="002D0DDD">
        <w:rPr>
          <w:rFonts w:ascii="Times New Roman" w:hAnsi="Times New Roman" w:cs="Times New Roman"/>
          <w:i w:val="0"/>
          <w:szCs w:val="24"/>
        </w:rPr>
        <w:t>V důsledku pokračující koronavirové situace a z toho plynoucího zásadního omezení osobních kontaktů se zákazníky bylo v roce 2021 zaznamenáno zvýšené množství poptávek prostřednictvím internetové komunikace.</w:t>
      </w:r>
    </w:p>
    <w:p w:rsidR="002D0DDD" w:rsidRPr="002D0DDD" w:rsidRDefault="002D0DDD" w:rsidP="002D0DDD">
      <w:pPr>
        <w:rPr>
          <w:rFonts w:ascii="Times New Roman" w:hAnsi="Times New Roman" w:cs="Times New Roman"/>
          <w:i w:val="0"/>
          <w:szCs w:val="24"/>
        </w:rPr>
      </w:pPr>
      <w:r w:rsidRPr="002D0DDD">
        <w:rPr>
          <w:rFonts w:ascii="Times New Roman" w:hAnsi="Times New Roman" w:cs="Times New Roman"/>
          <w:i w:val="0"/>
          <w:szCs w:val="24"/>
        </w:rPr>
        <w:t xml:space="preserve">Celkové tržby byly v roce 2021 o 23 536 tis. Kč vyšší </w:t>
      </w:r>
      <w:proofErr w:type="gramStart"/>
      <w:r w:rsidRPr="002D0DDD">
        <w:rPr>
          <w:rFonts w:ascii="Times New Roman" w:hAnsi="Times New Roman" w:cs="Times New Roman"/>
          <w:i w:val="0"/>
          <w:szCs w:val="24"/>
        </w:rPr>
        <w:t>než-</w:t>
      </w:r>
      <w:proofErr w:type="spellStart"/>
      <w:r w:rsidRPr="002D0DDD">
        <w:rPr>
          <w:rFonts w:ascii="Times New Roman" w:hAnsi="Times New Roman" w:cs="Times New Roman"/>
          <w:i w:val="0"/>
          <w:szCs w:val="24"/>
        </w:rPr>
        <w:t>li</w:t>
      </w:r>
      <w:proofErr w:type="spellEnd"/>
      <w:r w:rsidRPr="002D0DDD">
        <w:rPr>
          <w:rFonts w:ascii="Times New Roman" w:hAnsi="Times New Roman" w:cs="Times New Roman"/>
          <w:i w:val="0"/>
          <w:szCs w:val="24"/>
        </w:rPr>
        <w:t xml:space="preserve"> v roce</w:t>
      </w:r>
      <w:proofErr w:type="gramEnd"/>
      <w:r w:rsidRPr="002D0DDD">
        <w:rPr>
          <w:rFonts w:ascii="Times New Roman" w:hAnsi="Times New Roman" w:cs="Times New Roman"/>
          <w:i w:val="0"/>
          <w:szCs w:val="24"/>
        </w:rPr>
        <w:t xml:space="preserve"> předchozím. Naproti tomu se však zvýšila i výkonová spotřeba. Spotřeba materiálu, energie a služeb činila 60 093tis.</w:t>
      </w:r>
      <w:r>
        <w:rPr>
          <w:rFonts w:ascii="Times New Roman" w:hAnsi="Times New Roman" w:cs="Times New Roman"/>
          <w:i w:val="0"/>
          <w:szCs w:val="24"/>
        </w:rPr>
        <w:t xml:space="preserve"> </w:t>
      </w:r>
      <w:r w:rsidRPr="002D0DDD">
        <w:rPr>
          <w:rFonts w:ascii="Times New Roman" w:hAnsi="Times New Roman" w:cs="Times New Roman"/>
          <w:i w:val="0"/>
          <w:szCs w:val="24"/>
        </w:rPr>
        <w:t>Kč, což je o 10 206 tis. Kč více než v roce 2020.</w:t>
      </w:r>
    </w:p>
    <w:p w:rsidR="002D0DDD" w:rsidRPr="002D0DDD" w:rsidRDefault="002D0DDD" w:rsidP="002D0DDD">
      <w:pPr>
        <w:rPr>
          <w:rFonts w:ascii="Times New Roman" w:hAnsi="Times New Roman" w:cs="Times New Roman"/>
          <w:i w:val="0"/>
          <w:szCs w:val="24"/>
        </w:rPr>
      </w:pPr>
      <w:r w:rsidRPr="002D0DDD">
        <w:rPr>
          <w:rFonts w:ascii="Times New Roman" w:hAnsi="Times New Roman" w:cs="Times New Roman"/>
          <w:i w:val="0"/>
          <w:szCs w:val="24"/>
        </w:rPr>
        <w:t>Bohužel pandemie Covid -19 spustila celosvětovou ekonomickou krizi, nedostatek surovin a materiálu několikrát zvýšil cenu vstupních nákladů. Naprosto zásadní negativní vliv na finanční situaci společnosti však měla stoupající cena energií v druhé polovině roku 2021 a to zejména u plynu a elektrické energie. Ke konci roku 2021 již bylo zřejmé, že se společnost Český porcelán a.s. bude potýkat s doslova existenčními problémy neboť ceny především plynu a elektrické energie přesahovaly finanční možnosti společnosti a finanční prostředky nezadržitelně klesaly.</w:t>
      </w:r>
    </w:p>
    <w:p w:rsidR="002D0DDD" w:rsidRPr="002D0DDD" w:rsidRDefault="002D0DDD" w:rsidP="002D0DDD">
      <w:pPr>
        <w:rPr>
          <w:rFonts w:ascii="Times New Roman" w:hAnsi="Times New Roman" w:cs="Times New Roman"/>
          <w:i w:val="0"/>
          <w:szCs w:val="24"/>
        </w:rPr>
      </w:pPr>
      <w:r w:rsidRPr="002D0DDD">
        <w:rPr>
          <w:rFonts w:ascii="Times New Roman" w:hAnsi="Times New Roman" w:cs="Times New Roman"/>
          <w:i w:val="0"/>
          <w:szCs w:val="24"/>
        </w:rPr>
        <w:t>Náklady společnosti několikanásobně rostly, zatímco výkon společnosti zůstával de facto stejný</w:t>
      </w:r>
      <w:r>
        <w:rPr>
          <w:rFonts w:ascii="Times New Roman" w:hAnsi="Times New Roman" w:cs="Times New Roman"/>
          <w:i w:val="0"/>
          <w:szCs w:val="24"/>
        </w:rPr>
        <w:t>,</w:t>
      </w:r>
      <w:r w:rsidRPr="002D0DDD">
        <w:rPr>
          <w:rFonts w:ascii="Times New Roman" w:hAnsi="Times New Roman" w:cs="Times New Roman"/>
          <w:i w:val="0"/>
          <w:szCs w:val="24"/>
        </w:rPr>
        <w:t xml:space="preserve"> což se potvrdilo již v měsíci lednu 2022, kdy společnost nebyla schopna např. uhradit fakturu za plyn v řádném termínu.  V průběhu roku 2021 dále opakovaně docházelo k situacím s přebytkem zakázek, jejichž rentabilita vzhledem k uvedenému nárůstu nákladů však byla často sporná. Řada objednávek byla z doby před vznikem energetické krize. To bylo nutné řešit bez toho, aby společnost ztratila zákazníky. Také snížená kapacitní schopnost tyto zakázky zajistit ve výrobě i přes vyšší tržby vedla k nárůstu záporného hospodářského výsledku. </w:t>
      </w:r>
    </w:p>
    <w:p w:rsidR="00B965DC" w:rsidRDefault="002D0DDD" w:rsidP="002D0DDD">
      <w:pPr>
        <w:rPr>
          <w:rFonts w:ascii="Times New Roman" w:hAnsi="Times New Roman" w:cs="Times New Roman"/>
          <w:i w:val="0"/>
          <w:szCs w:val="24"/>
        </w:rPr>
      </w:pPr>
      <w:r w:rsidRPr="002D0DDD">
        <w:rPr>
          <w:rFonts w:ascii="Times New Roman" w:hAnsi="Times New Roman" w:cs="Times New Roman"/>
          <w:i w:val="0"/>
          <w:szCs w:val="24"/>
        </w:rPr>
        <w:t xml:space="preserve">Představenstvo je názoru, že přetrvávající negativní vývoj způsobený především cenami energií by bylo možné v nejtěžším období do určité míry zvrátit řadou opatření. Jde například </w:t>
      </w:r>
    </w:p>
    <w:p w:rsidR="00B965DC" w:rsidRDefault="00B965DC" w:rsidP="002D0DDD">
      <w:pPr>
        <w:rPr>
          <w:rFonts w:ascii="Times New Roman" w:hAnsi="Times New Roman" w:cs="Times New Roman"/>
          <w:i w:val="0"/>
          <w:szCs w:val="24"/>
        </w:rPr>
      </w:pPr>
    </w:p>
    <w:p w:rsidR="003C2A86" w:rsidRDefault="003C2A86" w:rsidP="002D0DDD">
      <w:pPr>
        <w:rPr>
          <w:rFonts w:ascii="Times New Roman" w:hAnsi="Times New Roman" w:cs="Times New Roman"/>
          <w:i w:val="0"/>
          <w:szCs w:val="24"/>
        </w:rPr>
      </w:pPr>
    </w:p>
    <w:p w:rsidR="003C2A86" w:rsidRPr="003C2A86" w:rsidRDefault="003C2A86" w:rsidP="003C2A86">
      <w:pPr>
        <w:pStyle w:val="Nadpis1"/>
        <w:shd w:val="clear" w:color="auto" w:fill="92CDDC" w:themeFill="accent5" w:themeFillTint="99"/>
        <w:spacing w:before="0"/>
        <w:rPr>
          <w:rFonts w:ascii="Times" w:hAnsi="Times" w:cs="Times New Roman"/>
          <w:b/>
          <w:color w:val="31849B" w:themeColor="accent5" w:themeShade="BF"/>
          <w:sz w:val="36"/>
          <w:szCs w:val="36"/>
        </w:rPr>
      </w:pPr>
      <w:r w:rsidRPr="003C2A86">
        <w:rPr>
          <w:rFonts w:ascii="Times" w:hAnsi="Times" w:cs="Times New Roman"/>
          <w:b/>
          <w:color w:val="31849B" w:themeColor="accent5" w:themeShade="BF"/>
          <w:sz w:val="36"/>
          <w:szCs w:val="36"/>
        </w:rPr>
        <w:lastRenderedPageBreak/>
        <w:t>ZPRÁVA PŘEDSTAVENSTVA</w:t>
      </w:r>
    </w:p>
    <w:p w:rsidR="003C2A86" w:rsidRDefault="003C2A86" w:rsidP="002D0DDD">
      <w:pPr>
        <w:rPr>
          <w:rFonts w:ascii="Times New Roman" w:hAnsi="Times New Roman" w:cs="Times New Roman"/>
          <w:i w:val="0"/>
          <w:szCs w:val="24"/>
        </w:rPr>
      </w:pPr>
    </w:p>
    <w:p w:rsidR="002D0DDD" w:rsidRPr="002D0DDD" w:rsidRDefault="002D0DDD" w:rsidP="002D0DDD">
      <w:pPr>
        <w:rPr>
          <w:rFonts w:ascii="Times New Roman" w:hAnsi="Times New Roman" w:cs="Times New Roman"/>
          <w:i w:val="0"/>
          <w:szCs w:val="24"/>
        </w:rPr>
      </w:pPr>
      <w:proofErr w:type="gramStart"/>
      <w:r w:rsidRPr="002D0DDD">
        <w:rPr>
          <w:rFonts w:ascii="Times New Roman" w:hAnsi="Times New Roman" w:cs="Times New Roman"/>
          <w:i w:val="0"/>
          <w:szCs w:val="24"/>
        </w:rPr>
        <w:t>o lepší organizací</w:t>
      </w:r>
      <w:proofErr w:type="gramEnd"/>
      <w:r w:rsidRPr="002D0DDD">
        <w:rPr>
          <w:rFonts w:ascii="Times New Roman" w:hAnsi="Times New Roman" w:cs="Times New Roman"/>
          <w:i w:val="0"/>
          <w:szCs w:val="24"/>
        </w:rPr>
        <w:t xml:space="preserve"> výroby, zejména v oblasti využití pecního prostoru, optimalizací cen výrobků, snížením odpadovosti, optimalizací lidských zdrojů, restrukturalizací procesů. Vedení společnosti z tohoto pohledu začalo problémy řešit.  Úspory, které by tato opatření mohla přinést</w:t>
      </w:r>
      <w:r>
        <w:rPr>
          <w:rFonts w:ascii="Times New Roman" w:hAnsi="Times New Roman" w:cs="Times New Roman"/>
          <w:i w:val="0"/>
          <w:szCs w:val="24"/>
        </w:rPr>
        <w:t>,</w:t>
      </w:r>
      <w:r w:rsidRPr="002D0DDD">
        <w:rPr>
          <w:rFonts w:ascii="Times New Roman" w:hAnsi="Times New Roman" w:cs="Times New Roman"/>
          <w:i w:val="0"/>
          <w:szCs w:val="24"/>
        </w:rPr>
        <w:t xml:space="preserve"> jsou bohužel v nižším řádu než katastrofální růst nákladů na výrobu, zvláště pak plynu. Z tohoto pohledu je nutné konstatovat, že bez výrazné změny objektivních vnějších podmínek a také pomoci ze strany státu lze jen stěží nadcházející období ustát, a to i při využití vlastních okamžitých zdrojů získaných z prodeje majetku společnosti</w:t>
      </w:r>
      <w:r>
        <w:rPr>
          <w:rFonts w:ascii="Times New Roman" w:hAnsi="Times New Roman" w:cs="Times New Roman"/>
          <w:i w:val="0"/>
          <w:szCs w:val="24"/>
        </w:rPr>
        <w:t>,</w:t>
      </w:r>
      <w:r w:rsidRPr="002D0DDD">
        <w:rPr>
          <w:rFonts w:ascii="Times New Roman" w:hAnsi="Times New Roman" w:cs="Times New Roman"/>
          <w:i w:val="0"/>
          <w:szCs w:val="24"/>
        </w:rPr>
        <w:t xml:space="preserve"> který není bezprostředně nutný pro její vlastní výrobní činnost. </w:t>
      </w:r>
    </w:p>
    <w:p w:rsidR="002D0DDD" w:rsidRPr="002D0DDD" w:rsidRDefault="002D0DDD" w:rsidP="002D0DDD">
      <w:pPr>
        <w:rPr>
          <w:rFonts w:ascii="Times New Roman" w:hAnsi="Times New Roman" w:cs="Times New Roman"/>
          <w:i w:val="0"/>
          <w:szCs w:val="24"/>
        </w:rPr>
      </w:pPr>
      <w:r w:rsidRPr="002D0DDD">
        <w:rPr>
          <w:rFonts w:ascii="Times New Roman" w:hAnsi="Times New Roman" w:cs="Times New Roman"/>
          <w:i w:val="0"/>
          <w:szCs w:val="24"/>
        </w:rPr>
        <w:t>Dne 19.4 2022</w:t>
      </w:r>
    </w:p>
    <w:p w:rsidR="00E20689" w:rsidRPr="002D0DDD" w:rsidRDefault="00E37E45" w:rsidP="00E20689">
      <w:pPr>
        <w:jc w:val="both"/>
        <w:rPr>
          <w:rFonts w:ascii="Times New Roman" w:hAnsi="Times New Roman" w:cs="Times New Roman"/>
          <w:i w:val="0"/>
          <w:szCs w:val="24"/>
        </w:rPr>
      </w:pPr>
      <w:r w:rsidRPr="002D0DDD">
        <w:rPr>
          <w:rFonts w:ascii="Times New Roman" w:hAnsi="Times New Roman" w:cs="Times New Roman"/>
          <w:i w:val="0"/>
          <w:szCs w:val="24"/>
        </w:rPr>
        <w:t xml:space="preserve">Ing. </w:t>
      </w:r>
      <w:r w:rsidR="00E20689" w:rsidRPr="002D0DDD">
        <w:rPr>
          <w:rFonts w:ascii="Times New Roman" w:hAnsi="Times New Roman" w:cs="Times New Roman"/>
          <w:i w:val="0"/>
          <w:szCs w:val="24"/>
        </w:rPr>
        <w:t xml:space="preserve"> Radislav Feix</w:t>
      </w:r>
      <w:r w:rsidR="00DB0AD1" w:rsidRPr="002D0DDD">
        <w:rPr>
          <w:rFonts w:ascii="Times New Roman" w:hAnsi="Times New Roman" w:cs="Times New Roman"/>
          <w:i w:val="0"/>
          <w:szCs w:val="24"/>
        </w:rPr>
        <w:t>, Ph.</w:t>
      </w:r>
      <w:r w:rsidRPr="002D0DDD">
        <w:rPr>
          <w:rFonts w:ascii="Times New Roman" w:hAnsi="Times New Roman" w:cs="Times New Roman"/>
          <w:i w:val="0"/>
          <w:szCs w:val="24"/>
        </w:rPr>
        <w:t>D.</w:t>
      </w:r>
    </w:p>
    <w:p w:rsidR="00E20689" w:rsidRPr="002D0DDD" w:rsidRDefault="00E20689" w:rsidP="00E37E45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2D0DDD">
        <w:rPr>
          <w:rFonts w:ascii="Times New Roman" w:hAnsi="Times New Roman" w:cs="Times New Roman"/>
          <w:i w:val="0"/>
          <w:szCs w:val="24"/>
        </w:rPr>
        <w:t>předseda představenstva</w:t>
      </w:r>
    </w:p>
    <w:p w:rsidR="00E37E45" w:rsidRPr="00E20689" w:rsidRDefault="00E37E45" w:rsidP="00E37E45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2D0DDD">
        <w:rPr>
          <w:rFonts w:ascii="Times New Roman" w:hAnsi="Times New Roman" w:cs="Times New Roman"/>
          <w:i w:val="0"/>
          <w:szCs w:val="24"/>
        </w:rPr>
        <w:t>Český porcelán, akciová společnost</w:t>
      </w:r>
    </w:p>
    <w:p w:rsidR="00E20689" w:rsidRDefault="00E20689" w:rsidP="00E20689">
      <w:pPr>
        <w:jc w:val="both"/>
        <w:rPr>
          <w:rFonts w:ascii="Times New Roman" w:hAnsi="Times New Roman" w:cs="Times New Roman"/>
          <w:i w:val="0"/>
          <w:szCs w:val="24"/>
        </w:rPr>
      </w:pPr>
    </w:p>
    <w:p w:rsidR="002D0DDD" w:rsidRPr="00E20689" w:rsidRDefault="002D0DDD" w:rsidP="00E20689">
      <w:pPr>
        <w:jc w:val="both"/>
        <w:rPr>
          <w:rFonts w:ascii="Times New Roman" w:hAnsi="Times New Roman" w:cs="Times New Roman"/>
          <w:i w:val="0"/>
          <w:szCs w:val="24"/>
        </w:rPr>
      </w:pPr>
    </w:p>
    <w:p w:rsidR="00E20689" w:rsidRPr="00E20689" w:rsidRDefault="00E20689" w:rsidP="00E20689">
      <w:pPr>
        <w:jc w:val="both"/>
        <w:rPr>
          <w:rFonts w:ascii="Times New Roman" w:hAnsi="Times New Roman" w:cs="Times New Roman"/>
          <w:i w:val="0"/>
          <w:szCs w:val="24"/>
        </w:rPr>
      </w:pPr>
    </w:p>
    <w:p w:rsidR="00E20689" w:rsidRPr="00E20689" w:rsidRDefault="00E20689" w:rsidP="00E20689">
      <w:pPr>
        <w:jc w:val="both"/>
        <w:rPr>
          <w:rFonts w:ascii="Times New Roman" w:hAnsi="Times New Roman" w:cs="Times New Roman"/>
          <w:i w:val="0"/>
          <w:szCs w:val="24"/>
        </w:rPr>
      </w:pPr>
    </w:p>
    <w:p w:rsidR="00E20689" w:rsidRPr="00E20689" w:rsidRDefault="00C01E45" w:rsidP="00E20689">
      <w:pPr>
        <w:jc w:val="both"/>
        <w:rPr>
          <w:rFonts w:ascii="Times New Roman" w:hAnsi="Times New Roman" w:cs="Times New Roman"/>
          <w:i w:val="0"/>
          <w:szCs w:val="24"/>
        </w:rPr>
      </w:pPr>
      <w:r>
        <w:rPr>
          <w:noProof/>
          <w:lang w:eastAsia="cs-CZ"/>
        </w:rPr>
        <w:drawing>
          <wp:inline distT="0" distB="0" distL="0" distR="0" wp14:anchorId="688F3CAD" wp14:editId="5A17AF75">
            <wp:extent cx="5745708" cy="360983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2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704" cy="361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689" w:rsidRDefault="00E20689" w:rsidP="00E20689">
      <w:pPr>
        <w:jc w:val="both"/>
        <w:rPr>
          <w:rFonts w:ascii="Arial" w:hAnsi="Arial"/>
          <w:szCs w:val="24"/>
        </w:rPr>
      </w:pPr>
    </w:p>
    <w:p w:rsidR="00E61CCB" w:rsidRPr="003C2A86" w:rsidRDefault="00D1483A" w:rsidP="003C2A86">
      <w:pPr>
        <w:pStyle w:val="Nadpis1"/>
        <w:shd w:val="clear" w:color="auto" w:fill="92CDDC" w:themeFill="accent5" w:themeFillTint="99"/>
        <w:spacing w:before="0"/>
        <w:rPr>
          <w:rFonts w:ascii="Times" w:hAnsi="Times" w:cs="Times New Roman"/>
          <w:b/>
          <w:color w:val="31849B" w:themeColor="accent5" w:themeShade="BF"/>
          <w:sz w:val="36"/>
          <w:szCs w:val="36"/>
        </w:rPr>
      </w:pPr>
      <w:bookmarkStart w:id="1" w:name="_Toc45113401"/>
      <w:r w:rsidRPr="003C2A86">
        <w:rPr>
          <w:rFonts w:ascii="Times" w:hAnsi="Times" w:cs="Times New Roman"/>
          <w:b/>
          <w:color w:val="31849B" w:themeColor="accent5" w:themeShade="BF"/>
          <w:sz w:val="36"/>
          <w:szCs w:val="36"/>
        </w:rPr>
        <w:lastRenderedPageBreak/>
        <w:t>ZÁKLADNÍ ÚDAJE O SPOLEČNOST</w:t>
      </w:r>
      <w:r w:rsidR="00D75937" w:rsidRPr="003C2A86">
        <w:rPr>
          <w:rFonts w:ascii="Times" w:hAnsi="Times" w:cs="Times New Roman"/>
          <w:b/>
          <w:color w:val="31849B" w:themeColor="accent5" w:themeShade="BF"/>
          <w:sz w:val="36"/>
          <w:szCs w:val="36"/>
        </w:rPr>
        <w:t>I</w:t>
      </w:r>
      <w:bookmarkEnd w:id="1"/>
    </w:p>
    <w:p w:rsidR="00C854A8" w:rsidRPr="00975681" w:rsidRDefault="00C854A8" w:rsidP="009D000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D0559" w:rsidRPr="00975681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b/>
          <w:bCs/>
          <w:i w:val="0"/>
          <w:szCs w:val="24"/>
        </w:rPr>
        <w:t xml:space="preserve">Název: </w:t>
      </w:r>
      <w:r w:rsidRPr="00975681">
        <w:rPr>
          <w:rFonts w:ascii="Times New Roman" w:hAnsi="Times New Roman" w:cs="Times New Roman"/>
          <w:i w:val="0"/>
          <w:szCs w:val="24"/>
        </w:rPr>
        <w:t>Čes</w:t>
      </w:r>
      <w:r w:rsidR="00C27809" w:rsidRPr="00975681">
        <w:rPr>
          <w:rFonts w:ascii="Times New Roman" w:hAnsi="Times New Roman" w:cs="Times New Roman"/>
          <w:i w:val="0"/>
          <w:szCs w:val="24"/>
        </w:rPr>
        <w:t>ký porcelán, akciová společnost</w:t>
      </w:r>
    </w:p>
    <w:p w:rsidR="003D0559" w:rsidRPr="00975681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b/>
          <w:bCs/>
          <w:i w:val="0"/>
          <w:szCs w:val="24"/>
        </w:rPr>
        <w:t xml:space="preserve">Sídlo: </w:t>
      </w:r>
      <w:r w:rsidRPr="00975681">
        <w:rPr>
          <w:rFonts w:ascii="Times New Roman" w:hAnsi="Times New Roman" w:cs="Times New Roman"/>
          <w:i w:val="0"/>
          <w:szCs w:val="24"/>
        </w:rPr>
        <w:t>Dubí, Tovární 605</w:t>
      </w:r>
      <w:r w:rsidR="00043B2E" w:rsidRPr="00975681">
        <w:rPr>
          <w:rFonts w:ascii="Times New Roman" w:hAnsi="Times New Roman" w:cs="Times New Roman"/>
          <w:i w:val="0"/>
          <w:szCs w:val="24"/>
        </w:rPr>
        <w:t>/17</w:t>
      </w:r>
      <w:r w:rsidRPr="00975681">
        <w:rPr>
          <w:rFonts w:ascii="Times New Roman" w:hAnsi="Times New Roman" w:cs="Times New Roman"/>
          <w:i w:val="0"/>
          <w:szCs w:val="24"/>
        </w:rPr>
        <w:t>, PSČ 417 01</w:t>
      </w:r>
    </w:p>
    <w:p w:rsidR="003D0559" w:rsidRPr="00975681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b/>
          <w:bCs/>
          <w:i w:val="0"/>
          <w:szCs w:val="24"/>
        </w:rPr>
        <w:t xml:space="preserve">Identifikační číslo organizace: </w:t>
      </w:r>
      <w:r w:rsidRPr="00975681">
        <w:rPr>
          <w:rFonts w:ascii="Times New Roman" w:hAnsi="Times New Roman" w:cs="Times New Roman"/>
          <w:i w:val="0"/>
          <w:szCs w:val="24"/>
        </w:rPr>
        <w:t>00174238</w:t>
      </w:r>
    </w:p>
    <w:p w:rsidR="003D0559" w:rsidRPr="00975681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b/>
          <w:bCs/>
          <w:i w:val="0"/>
          <w:szCs w:val="24"/>
        </w:rPr>
        <w:t xml:space="preserve">Datum založení: </w:t>
      </w:r>
      <w:r w:rsidRPr="00975681">
        <w:rPr>
          <w:rFonts w:ascii="Times New Roman" w:hAnsi="Times New Roman" w:cs="Times New Roman"/>
          <w:i w:val="0"/>
          <w:szCs w:val="24"/>
        </w:rPr>
        <w:t>15. 3. 1991 podle zákona č. 104/1990 Sb. o akciových společnostech</w:t>
      </w:r>
      <w:r w:rsidR="004E2F90" w:rsidRPr="00975681">
        <w:rPr>
          <w:rFonts w:ascii="Times New Roman" w:hAnsi="Times New Roman" w:cs="Times New Roman"/>
          <w:i w:val="0"/>
          <w:szCs w:val="24"/>
        </w:rPr>
        <w:t>.</w:t>
      </w:r>
    </w:p>
    <w:p w:rsidR="003D0559" w:rsidRPr="00975681" w:rsidRDefault="009D0003" w:rsidP="009D0003">
      <w:pPr>
        <w:spacing w:after="0" w:line="240" w:lineRule="auto"/>
        <w:ind w:left="1416"/>
        <w:jc w:val="center"/>
        <w:rPr>
          <w:rFonts w:ascii="Times New Roman" w:hAnsi="Times New Roman" w:cs="Times New Roman"/>
          <w:i w:val="0"/>
          <w:szCs w:val="24"/>
        </w:rPr>
      </w:pPr>
      <w:r>
        <w:rPr>
          <w:rFonts w:ascii="Times New Roman" w:hAnsi="Times New Roman" w:cs="Times New Roman"/>
          <w:i w:val="0"/>
          <w:szCs w:val="24"/>
        </w:rPr>
        <w:t xml:space="preserve">   </w:t>
      </w:r>
      <w:r w:rsidR="003D0559" w:rsidRPr="00975681">
        <w:rPr>
          <w:rFonts w:ascii="Times New Roman" w:hAnsi="Times New Roman" w:cs="Times New Roman"/>
          <w:i w:val="0"/>
          <w:szCs w:val="24"/>
        </w:rPr>
        <w:t>Společnost byla založena na dobu neurčitou a je zapsána v oddíle B, vložka 101</w:t>
      </w:r>
      <w:r w:rsidR="00945A6F" w:rsidRPr="00975681">
        <w:rPr>
          <w:rFonts w:ascii="Times New Roman" w:hAnsi="Times New Roman" w:cs="Times New Roman"/>
          <w:i w:val="0"/>
          <w:szCs w:val="24"/>
        </w:rPr>
        <w:t xml:space="preserve"> u </w:t>
      </w:r>
      <w:r w:rsidR="003D0559" w:rsidRPr="00975681">
        <w:rPr>
          <w:rFonts w:ascii="Times New Roman" w:hAnsi="Times New Roman" w:cs="Times New Roman"/>
          <w:i w:val="0"/>
          <w:szCs w:val="24"/>
        </w:rPr>
        <w:t>rejstříkového soudu vedeného Krajským soudem v Ústí nad Labem.</w:t>
      </w:r>
    </w:p>
    <w:p w:rsidR="003D0559" w:rsidRPr="00975681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</w:p>
    <w:p w:rsidR="003D0559" w:rsidRPr="00975681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i w:val="0"/>
          <w:szCs w:val="24"/>
        </w:rPr>
        <w:t>Český porcelán, akciová společnost je řádným členem Asociace sklářského a keramického průmyslu ČR a Svazu průmyslu a dopravy ČR. V okresním měřítku je členem Hospodářské komory a Hospodářské a sociální rady města Teplic. Je rovněž zakládajícím členem organizace APEC  zabývající se elektronickým obchodem.</w:t>
      </w:r>
    </w:p>
    <w:p w:rsidR="003D0559" w:rsidRPr="00975681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</w:p>
    <w:p w:rsidR="00945A6F" w:rsidRPr="00975681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Cs w:val="24"/>
        </w:rPr>
      </w:pPr>
      <w:r w:rsidRPr="00975681">
        <w:rPr>
          <w:rFonts w:ascii="Times New Roman" w:hAnsi="Times New Roman" w:cs="Times New Roman"/>
          <w:b/>
          <w:bCs/>
          <w:i w:val="0"/>
          <w:szCs w:val="24"/>
        </w:rPr>
        <w:t>Předmět činnosti společnosti podle Obchodního rejstříku:</w:t>
      </w:r>
    </w:p>
    <w:p w:rsidR="00945A6F" w:rsidRPr="00975681" w:rsidRDefault="003D0559" w:rsidP="00945A6F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i w:val="0"/>
          <w:szCs w:val="24"/>
        </w:rPr>
        <w:t>výroba, obchod a služby neuvedené v přílohách 1 až 3 živnostenského zákona</w:t>
      </w:r>
    </w:p>
    <w:p w:rsidR="00945A6F" w:rsidRPr="00975681" w:rsidRDefault="003D0559" w:rsidP="00945A6F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i w:val="0"/>
          <w:szCs w:val="24"/>
        </w:rPr>
        <w:t>hostinská činnost</w:t>
      </w:r>
    </w:p>
    <w:p w:rsidR="00945A6F" w:rsidRPr="00975681" w:rsidRDefault="005C1783" w:rsidP="00945A6F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i w:val="0"/>
          <w:szCs w:val="24"/>
        </w:rPr>
        <w:t xml:space="preserve">silniční motorová doprava - </w:t>
      </w:r>
      <w:r w:rsidR="003D0559" w:rsidRPr="00975681">
        <w:rPr>
          <w:rFonts w:ascii="Times New Roman" w:hAnsi="Times New Roman" w:cs="Times New Roman"/>
          <w:i w:val="0"/>
          <w:szCs w:val="24"/>
        </w:rPr>
        <w:t>nákladní provozovaná vo</w:t>
      </w:r>
      <w:r w:rsidR="00C146B2" w:rsidRPr="00975681">
        <w:rPr>
          <w:rFonts w:ascii="Times New Roman" w:hAnsi="Times New Roman" w:cs="Times New Roman"/>
          <w:i w:val="0"/>
          <w:szCs w:val="24"/>
        </w:rPr>
        <w:t>zi</w:t>
      </w:r>
      <w:r w:rsidR="00945A6F" w:rsidRPr="00975681">
        <w:rPr>
          <w:rFonts w:ascii="Times New Roman" w:hAnsi="Times New Roman" w:cs="Times New Roman"/>
          <w:i w:val="0"/>
          <w:szCs w:val="24"/>
        </w:rPr>
        <w:t>dly nebo jízdními soupravami o </w:t>
      </w:r>
      <w:r w:rsidR="003D0559" w:rsidRPr="00975681">
        <w:rPr>
          <w:rFonts w:ascii="Times New Roman" w:hAnsi="Times New Roman" w:cs="Times New Roman"/>
          <w:i w:val="0"/>
          <w:szCs w:val="24"/>
        </w:rPr>
        <w:t>největší povolené hmotnosti přesahující 3,5 tuny, jsou-li určeny k přepravě zvířat</w:t>
      </w:r>
      <w:r w:rsidR="00945A6F" w:rsidRPr="00975681">
        <w:rPr>
          <w:rFonts w:ascii="Times New Roman" w:hAnsi="Times New Roman" w:cs="Times New Roman"/>
          <w:i w:val="0"/>
          <w:szCs w:val="24"/>
        </w:rPr>
        <w:t xml:space="preserve"> </w:t>
      </w:r>
      <w:r w:rsidR="003D0559" w:rsidRPr="00975681">
        <w:rPr>
          <w:rFonts w:ascii="Times New Roman" w:hAnsi="Times New Roman" w:cs="Times New Roman"/>
          <w:i w:val="0"/>
          <w:szCs w:val="24"/>
        </w:rPr>
        <w:t>nebo věcí</w:t>
      </w:r>
    </w:p>
    <w:p w:rsidR="00945A6F" w:rsidRPr="00975681" w:rsidRDefault="003D0559" w:rsidP="00945A6F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i w:val="0"/>
          <w:szCs w:val="24"/>
        </w:rPr>
        <w:t>osobní doprava provozovaná vozidly určenými pro přepravu nejvýše 9 osob včetně řidiče</w:t>
      </w:r>
    </w:p>
    <w:p w:rsidR="00945A6F" w:rsidRPr="00975681" w:rsidRDefault="003D0559" w:rsidP="00945A6F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i w:val="0"/>
          <w:szCs w:val="24"/>
        </w:rPr>
        <w:t>vedení účetnictví</w:t>
      </w:r>
    </w:p>
    <w:p w:rsidR="00945A6F" w:rsidRPr="00975681" w:rsidRDefault="003D0559" w:rsidP="00945A6F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i w:val="0"/>
          <w:szCs w:val="24"/>
        </w:rPr>
        <w:t>vedení daňové evidence</w:t>
      </w:r>
    </w:p>
    <w:p w:rsidR="003D0559" w:rsidRPr="00975681" w:rsidRDefault="003D0559" w:rsidP="00945A6F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i w:val="0"/>
          <w:szCs w:val="24"/>
        </w:rPr>
        <w:t>pronájem nemovitostí, bytů a nebytových prostor</w:t>
      </w:r>
    </w:p>
    <w:p w:rsidR="00C03576" w:rsidRDefault="00C03576" w:rsidP="009D0003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</w:p>
    <w:p w:rsidR="009D0003" w:rsidRPr="00975681" w:rsidRDefault="009D0003" w:rsidP="009D0003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</w:p>
    <w:p w:rsidR="003D0559" w:rsidRPr="00975681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</w:p>
    <w:p w:rsidR="003D0559" w:rsidRPr="00975681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b/>
          <w:bCs/>
          <w:i w:val="0"/>
          <w:szCs w:val="24"/>
        </w:rPr>
        <w:t>Základní kapitál:</w:t>
      </w:r>
      <w:r w:rsidRPr="00975681">
        <w:rPr>
          <w:rFonts w:ascii="Times New Roman" w:hAnsi="Times New Roman" w:cs="Times New Roman"/>
          <w:i w:val="0"/>
          <w:szCs w:val="24"/>
        </w:rPr>
        <w:tab/>
      </w:r>
      <w:r w:rsidRPr="00975681">
        <w:rPr>
          <w:rFonts w:ascii="Times New Roman" w:hAnsi="Times New Roman" w:cs="Times New Roman"/>
          <w:i w:val="0"/>
          <w:szCs w:val="24"/>
        </w:rPr>
        <w:tab/>
      </w:r>
      <w:r w:rsidRPr="00975681">
        <w:rPr>
          <w:rFonts w:ascii="Times New Roman" w:hAnsi="Times New Roman" w:cs="Times New Roman"/>
          <w:i w:val="0"/>
          <w:szCs w:val="24"/>
        </w:rPr>
        <w:tab/>
      </w:r>
      <w:r w:rsidRPr="00975681">
        <w:rPr>
          <w:rFonts w:ascii="Times New Roman" w:hAnsi="Times New Roman" w:cs="Times New Roman"/>
          <w:i w:val="0"/>
          <w:szCs w:val="24"/>
        </w:rPr>
        <w:tab/>
        <w:t>10</w:t>
      </w:r>
      <w:r w:rsidR="00E84025">
        <w:rPr>
          <w:rFonts w:ascii="Times New Roman" w:hAnsi="Times New Roman" w:cs="Times New Roman"/>
          <w:i w:val="0"/>
          <w:szCs w:val="24"/>
        </w:rPr>
        <w:t>1</w:t>
      </w:r>
      <w:r w:rsidR="00004920" w:rsidRPr="00975681">
        <w:rPr>
          <w:rFonts w:ascii="Times New Roman" w:hAnsi="Times New Roman" w:cs="Times New Roman"/>
          <w:i w:val="0"/>
          <w:szCs w:val="24"/>
        </w:rPr>
        <w:t> 31</w:t>
      </w:r>
      <w:r w:rsidR="00FA4876">
        <w:rPr>
          <w:rFonts w:ascii="Times New Roman" w:hAnsi="Times New Roman" w:cs="Times New Roman"/>
          <w:i w:val="0"/>
          <w:szCs w:val="24"/>
        </w:rPr>
        <w:t>4</w:t>
      </w:r>
      <w:r w:rsidR="00004920" w:rsidRPr="00975681">
        <w:rPr>
          <w:rFonts w:ascii="Times New Roman" w:hAnsi="Times New Roman" w:cs="Times New Roman"/>
          <w:i w:val="0"/>
          <w:szCs w:val="24"/>
        </w:rPr>
        <w:t xml:space="preserve"> </w:t>
      </w:r>
      <w:r w:rsidR="00C03576" w:rsidRPr="00975681">
        <w:rPr>
          <w:rFonts w:ascii="Times New Roman" w:hAnsi="Times New Roman" w:cs="Times New Roman"/>
          <w:i w:val="0"/>
          <w:szCs w:val="24"/>
        </w:rPr>
        <w:t>000</w:t>
      </w:r>
      <w:r w:rsidR="002C454B">
        <w:rPr>
          <w:rFonts w:ascii="Times New Roman" w:hAnsi="Times New Roman" w:cs="Times New Roman"/>
          <w:i w:val="0"/>
          <w:szCs w:val="24"/>
        </w:rPr>
        <w:t> Kč</w:t>
      </w:r>
    </w:p>
    <w:p w:rsidR="003D0559" w:rsidRPr="00975681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</w:p>
    <w:p w:rsidR="003D0559" w:rsidRPr="00975681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b/>
          <w:bCs/>
          <w:i w:val="0"/>
          <w:szCs w:val="24"/>
        </w:rPr>
        <w:t>Akcionáři s podílem na základním kapitálu vyšším než 10 %:</w:t>
      </w:r>
    </w:p>
    <w:p w:rsidR="00AC2A88" w:rsidRPr="00FA4876" w:rsidRDefault="00FA4876" w:rsidP="00945A6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FA4876">
        <w:rPr>
          <w:rFonts w:ascii="Times New Roman" w:hAnsi="Times New Roman" w:cs="Times New Roman"/>
          <w:i w:val="0"/>
          <w:szCs w:val="24"/>
        </w:rPr>
        <w:t>Bc</w:t>
      </w:r>
      <w:r w:rsidR="00AC2A88" w:rsidRPr="00FA4876">
        <w:rPr>
          <w:rFonts w:ascii="Times New Roman" w:hAnsi="Times New Roman" w:cs="Times New Roman"/>
          <w:i w:val="0"/>
          <w:szCs w:val="24"/>
        </w:rPr>
        <w:t>. Vladimír Feix</w:t>
      </w:r>
      <w:r w:rsidRPr="00FA4876">
        <w:rPr>
          <w:rFonts w:ascii="Times New Roman" w:hAnsi="Times New Roman" w:cs="Times New Roman"/>
          <w:i w:val="0"/>
          <w:szCs w:val="24"/>
        </w:rPr>
        <w:t xml:space="preserve">   </w:t>
      </w:r>
      <w:r w:rsidR="00AC2A88" w:rsidRPr="00FA4876">
        <w:rPr>
          <w:rFonts w:ascii="Times New Roman" w:hAnsi="Times New Roman" w:cs="Times New Roman"/>
          <w:i w:val="0"/>
          <w:szCs w:val="24"/>
        </w:rPr>
        <w:tab/>
      </w:r>
      <w:r w:rsidRPr="00FA4876">
        <w:rPr>
          <w:rFonts w:ascii="Times New Roman" w:hAnsi="Times New Roman" w:cs="Times New Roman"/>
          <w:i w:val="0"/>
          <w:szCs w:val="24"/>
        </w:rPr>
        <w:t xml:space="preserve">                      27,23</w:t>
      </w:r>
      <w:r w:rsidR="00AC2A88" w:rsidRPr="00FA4876">
        <w:rPr>
          <w:rFonts w:ascii="Times New Roman" w:hAnsi="Times New Roman" w:cs="Times New Roman"/>
          <w:i w:val="0"/>
          <w:szCs w:val="24"/>
        </w:rPr>
        <w:t xml:space="preserve"> %</w:t>
      </w:r>
    </w:p>
    <w:p w:rsidR="00FA4876" w:rsidRPr="00FA4876" w:rsidRDefault="00FA4876" w:rsidP="00945A6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FA4876">
        <w:rPr>
          <w:rFonts w:ascii="Times New Roman" w:hAnsi="Times New Roman" w:cs="Times New Roman"/>
          <w:i w:val="0"/>
          <w:szCs w:val="24"/>
        </w:rPr>
        <w:t xml:space="preserve">Ing. Radislav Feix, </w:t>
      </w:r>
      <w:proofErr w:type="spellStart"/>
      <w:r w:rsidRPr="00FA4876">
        <w:rPr>
          <w:rFonts w:ascii="Times New Roman" w:hAnsi="Times New Roman" w:cs="Times New Roman"/>
          <w:i w:val="0"/>
          <w:szCs w:val="24"/>
        </w:rPr>
        <w:t>Ph</w:t>
      </w:r>
      <w:proofErr w:type="spellEnd"/>
      <w:r w:rsidRPr="00FA4876">
        <w:rPr>
          <w:rFonts w:ascii="Times New Roman" w:hAnsi="Times New Roman" w:cs="Times New Roman"/>
          <w:i w:val="0"/>
          <w:szCs w:val="24"/>
        </w:rPr>
        <w:t>. D.                18,64 %</w:t>
      </w:r>
    </w:p>
    <w:p w:rsidR="00AC2A88" w:rsidRPr="00FA4876" w:rsidRDefault="00AC2A88" w:rsidP="00945A6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proofErr w:type="spellStart"/>
      <w:r w:rsidRPr="00FA4876">
        <w:rPr>
          <w:rFonts w:ascii="Times New Roman" w:hAnsi="Times New Roman" w:cs="Times New Roman"/>
          <w:i w:val="0"/>
          <w:szCs w:val="24"/>
        </w:rPr>
        <w:t>Garkalne</w:t>
      </w:r>
      <w:proofErr w:type="spellEnd"/>
      <w:r w:rsidRPr="00FA4876">
        <w:rPr>
          <w:rFonts w:ascii="Times New Roman" w:hAnsi="Times New Roman" w:cs="Times New Roman"/>
          <w:i w:val="0"/>
          <w:szCs w:val="24"/>
        </w:rPr>
        <w:t xml:space="preserve"> Limited, </w:t>
      </w:r>
      <w:proofErr w:type="spellStart"/>
      <w:r w:rsidRPr="00FA4876">
        <w:rPr>
          <w:rFonts w:ascii="Times New Roman" w:hAnsi="Times New Roman" w:cs="Times New Roman"/>
          <w:i w:val="0"/>
          <w:szCs w:val="24"/>
        </w:rPr>
        <w:t>Nicosia</w:t>
      </w:r>
      <w:proofErr w:type="spellEnd"/>
      <w:r w:rsidRPr="00FA4876">
        <w:rPr>
          <w:rFonts w:ascii="Times New Roman" w:hAnsi="Times New Roman" w:cs="Times New Roman"/>
          <w:i w:val="0"/>
          <w:szCs w:val="24"/>
        </w:rPr>
        <w:tab/>
      </w:r>
      <w:r w:rsidRPr="00FA4876">
        <w:rPr>
          <w:rFonts w:ascii="Times New Roman" w:hAnsi="Times New Roman" w:cs="Times New Roman"/>
          <w:i w:val="0"/>
          <w:szCs w:val="24"/>
        </w:rPr>
        <w:tab/>
        <w:t>24,</w:t>
      </w:r>
      <w:r w:rsidR="002E2711" w:rsidRPr="00FA4876">
        <w:rPr>
          <w:rFonts w:ascii="Times New Roman" w:hAnsi="Times New Roman" w:cs="Times New Roman"/>
          <w:i w:val="0"/>
          <w:szCs w:val="24"/>
        </w:rPr>
        <w:t>89</w:t>
      </w:r>
      <w:r w:rsidRPr="00FA4876">
        <w:rPr>
          <w:rFonts w:ascii="Times New Roman" w:hAnsi="Times New Roman" w:cs="Times New Roman"/>
          <w:i w:val="0"/>
          <w:szCs w:val="24"/>
        </w:rPr>
        <w:t xml:space="preserve"> %</w:t>
      </w:r>
    </w:p>
    <w:p w:rsidR="00AC2A88" w:rsidRPr="00FA4876" w:rsidRDefault="003D0559" w:rsidP="00945A6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FA4876">
        <w:rPr>
          <w:rFonts w:ascii="Times New Roman" w:hAnsi="Times New Roman" w:cs="Times New Roman"/>
          <w:i w:val="0"/>
          <w:szCs w:val="24"/>
        </w:rPr>
        <w:t>Dům porcelánu, s. r. o.</w:t>
      </w:r>
      <w:r w:rsidRPr="00FA4876">
        <w:rPr>
          <w:rFonts w:ascii="Times New Roman" w:hAnsi="Times New Roman" w:cs="Times New Roman"/>
          <w:i w:val="0"/>
          <w:szCs w:val="24"/>
        </w:rPr>
        <w:tab/>
      </w:r>
      <w:r w:rsidRPr="00FA4876">
        <w:rPr>
          <w:rFonts w:ascii="Times New Roman" w:hAnsi="Times New Roman" w:cs="Times New Roman"/>
          <w:i w:val="0"/>
          <w:szCs w:val="24"/>
        </w:rPr>
        <w:tab/>
      </w:r>
      <w:r w:rsidR="00AC2A88" w:rsidRPr="00FA4876">
        <w:rPr>
          <w:rFonts w:ascii="Times New Roman" w:hAnsi="Times New Roman" w:cs="Times New Roman"/>
          <w:i w:val="0"/>
          <w:szCs w:val="24"/>
        </w:rPr>
        <w:t>18,</w:t>
      </w:r>
      <w:r w:rsidR="002E2711" w:rsidRPr="00FA4876">
        <w:rPr>
          <w:rFonts w:ascii="Times New Roman" w:hAnsi="Times New Roman" w:cs="Times New Roman"/>
          <w:i w:val="0"/>
          <w:szCs w:val="24"/>
        </w:rPr>
        <w:t>96</w:t>
      </w:r>
      <w:r w:rsidR="00AC2A88" w:rsidRPr="00FA4876">
        <w:rPr>
          <w:rFonts w:ascii="Times New Roman" w:hAnsi="Times New Roman" w:cs="Times New Roman"/>
          <w:i w:val="0"/>
          <w:szCs w:val="24"/>
        </w:rPr>
        <w:t xml:space="preserve"> %</w:t>
      </w:r>
    </w:p>
    <w:p w:rsidR="00C146B2" w:rsidRPr="00975681" w:rsidRDefault="00C146B2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</w:p>
    <w:p w:rsidR="003D0559" w:rsidRPr="00975681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i w:val="0"/>
          <w:szCs w:val="24"/>
        </w:rPr>
        <w:t>Český porcelán, akciová společnost není součástí konsolidačního celku.</w:t>
      </w:r>
    </w:p>
    <w:p w:rsidR="00C146B2" w:rsidRPr="00975681" w:rsidRDefault="00C146B2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</w:p>
    <w:p w:rsidR="003D0559" w:rsidRPr="00975681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i w:val="0"/>
          <w:szCs w:val="24"/>
        </w:rPr>
        <w:t>Pro nadcházející období jsou vytvořeny předpoklady pro další rozvoj společnosti.</w:t>
      </w:r>
    </w:p>
    <w:p w:rsidR="003D0559" w:rsidRPr="00975681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i w:val="0"/>
          <w:szCs w:val="24"/>
        </w:rPr>
        <w:t>Účetní jednotka nemá v zahraničí žádnou pobočku ani část obchodního závodu.</w:t>
      </w:r>
    </w:p>
    <w:p w:rsidR="00C146B2" w:rsidRPr="00975681" w:rsidRDefault="00C146B2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</w:p>
    <w:p w:rsidR="003D0559" w:rsidRPr="00975681" w:rsidRDefault="003D0559">
      <w:pPr>
        <w:rPr>
          <w:rFonts w:ascii="Times New Roman" w:hAnsi="Times New Roman" w:cs="Times New Roman"/>
          <w:i w:val="0"/>
          <w:szCs w:val="24"/>
        </w:rPr>
      </w:pPr>
      <w:r w:rsidRPr="00975681">
        <w:rPr>
          <w:rFonts w:ascii="Times New Roman" w:hAnsi="Times New Roman" w:cs="Times New Roman"/>
          <w:i w:val="0"/>
          <w:szCs w:val="24"/>
        </w:rPr>
        <w:br w:type="page"/>
      </w:r>
    </w:p>
    <w:p w:rsidR="003D0559" w:rsidRPr="00F11D22" w:rsidRDefault="003D0559" w:rsidP="00F11D22">
      <w:pPr>
        <w:pStyle w:val="Nadpis1"/>
        <w:shd w:val="clear" w:color="auto" w:fill="92CDDC" w:themeFill="accent5" w:themeFillTint="99"/>
        <w:spacing w:before="0"/>
        <w:rPr>
          <w:rFonts w:ascii="Times" w:hAnsi="Times" w:cs="Times New Roman"/>
          <w:b/>
          <w:color w:val="31849B" w:themeColor="accent5" w:themeShade="BF"/>
          <w:sz w:val="36"/>
          <w:szCs w:val="36"/>
        </w:rPr>
      </w:pPr>
      <w:r w:rsidRPr="00F11D22">
        <w:rPr>
          <w:rFonts w:ascii="Times" w:hAnsi="Times" w:cs="Times New Roman"/>
          <w:b/>
          <w:color w:val="31849B" w:themeColor="accent5" w:themeShade="BF"/>
          <w:sz w:val="36"/>
          <w:szCs w:val="36"/>
        </w:rPr>
        <w:lastRenderedPageBreak/>
        <w:t>ZÁKLADNÍ ÚDAJE O SPOLEČNOST</w:t>
      </w:r>
      <w:r w:rsidR="00D75937" w:rsidRPr="00F11D22">
        <w:rPr>
          <w:rFonts w:ascii="Times" w:hAnsi="Times" w:cs="Times New Roman"/>
          <w:b/>
          <w:color w:val="31849B" w:themeColor="accent5" w:themeShade="BF"/>
          <w:sz w:val="36"/>
          <w:szCs w:val="36"/>
        </w:rPr>
        <w:t>I</w:t>
      </w:r>
    </w:p>
    <w:p w:rsidR="003D0559" w:rsidRPr="007C3495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7C3495">
        <w:rPr>
          <w:rFonts w:ascii="Times New Roman" w:hAnsi="Times New Roman" w:cs="Times New Roman"/>
          <w:i w:val="0"/>
          <w:szCs w:val="24"/>
        </w:rPr>
        <w:t>K rozvahovému dni nejsou společnosti známy žádné skutečnosti související s</w:t>
      </w:r>
      <w:r w:rsidR="00945A6F" w:rsidRPr="007C3495">
        <w:rPr>
          <w:rFonts w:ascii="Times New Roman" w:hAnsi="Times New Roman" w:cs="Times New Roman"/>
          <w:i w:val="0"/>
          <w:szCs w:val="24"/>
        </w:rPr>
        <w:t> </w:t>
      </w:r>
      <w:r w:rsidRPr="007C3495">
        <w:rPr>
          <w:rFonts w:ascii="Times New Roman" w:hAnsi="Times New Roman" w:cs="Times New Roman"/>
          <w:i w:val="0"/>
          <w:szCs w:val="24"/>
        </w:rPr>
        <w:t>úvěrovými</w:t>
      </w:r>
      <w:r w:rsidR="00945A6F" w:rsidRPr="007C3495">
        <w:rPr>
          <w:rFonts w:ascii="Times New Roman" w:hAnsi="Times New Roman" w:cs="Times New Roman"/>
          <w:i w:val="0"/>
          <w:szCs w:val="24"/>
        </w:rPr>
        <w:t xml:space="preserve"> a </w:t>
      </w:r>
      <w:r w:rsidRPr="007C3495">
        <w:rPr>
          <w:rFonts w:ascii="Times New Roman" w:hAnsi="Times New Roman" w:cs="Times New Roman"/>
          <w:i w:val="0"/>
          <w:szCs w:val="24"/>
        </w:rPr>
        <w:t>cenovými riziky. Ve společnosti nenastaly po rozvahovém dni žádné významné skutečnosti, které by ovlivnily naplnění výroční zprávy.</w:t>
      </w:r>
    </w:p>
    <w:p w:rsidR="003D0559" w:rsidRPr="007C3495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7C3495">
        <w:rPr>
          <w:rFonts w:ascii="Times New Roman" w:hAnsi="Times New Roman" w:cs="Times New Roman"/>
          <w:i w:val="0"/>
          <w:szCs w:val="24"/>
        </w:rPr>
        <w:t>V oblasti výzkumu a vývoje nejsou vyvíjeny žádné aktivity.</w:t>
      </w:r>
    </w:p>
    <w:p w:rsidR="000D109D" w:rsidRPr="007C3495" w:rsidRDefault="000D109D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</w:p>
    <w:p w:rsidR="003D0559" w:rsidRPr="00A340D8" w:rsidRDefault="003D0559" w:rsidP="000B672B">
      <w:pPr>
        <w:spacing w:after="0"/>
        <w:jc w:val="both"/>
        <w:rPr>
          <w:rFonts w:ascii="Times New Roman" w:hAnsi="Times New Roman" w:cs="Times New Roman"/>
          <w:b/>
          <w:i w:val="0"/>
          <w:szCs w:val="24"/>
        </w:rPr>
      </w:pPr>
      <w:r w:rsidRPr="00A340D8">
        <w:rPr>
          <w:rFonts w:ascii="Times New Roman" w:hAnsi="Times New Roman" w:cs="Times New Roman"/>
          <w:b/>
          <w:i w:val="0"/>
          <w:szCs w:val="24"/>
        </w:rPr>
        <w:t>Představenstvo:</w:t>
      </w:r>
    </w:p>
    <w:p w:rsidR="00BC77C4" w:rsidRPr="007C3495" w:rsidRDefault="00AC2A88" w:rsidP="000B672B">
      <w:pPr>
        <w:pStyle w:val="Odstavecseseznamem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7C3495">
        <w:rPr>
          <w:rFonts w:ascii="Times New Roman" w:hAnsi="Times New Roman" w:cs="Times New Roman"/>
          <w:i w:val="0"/>
          <w:szCs w:val="24"/>
        </w:rPr>
        <w:t>I</w:t>
      </w:r>
      <w:r w:rsidR="00C03576" w:rsidRPr="007C3495">
        <w:rPr>
          <w:rFonts w:ascii="Times New Roman" w:hAnsi="Times New Roman" w:cs="Times New Roman"/>
          <w:i w:val="0"/>
          <w:szCs w:val="24"/>
        </w:rPr>
        <w:t xml:space="preserve">ng. Radislav Feix, Ph.D. - </w:t>
      </w:r>
      <w:r w:rsidRPr="007C3495">
        <w:rPr>
          <w:rFonts w:ascii="Times New Roman" w:hAnsi="Times New Roman" w:cs="Times New Roman"/>
          <w:i w:val="0"/>
          <w:szCs w:val="24"/>
        </w:rPr>
        <w:t>předseda představenstva</w:t>
      </w:r>
    </w:p>
    <w:p w:rsidR="00AC2A88" w:rsidRPr="007C3495" w:rsidRDefault="00AC2A88" w:rsidP="000B672B">
      <w:pPr>
        <w:pStyle w:val="Odstavecseseznamem"/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7C3495">
        <w:rPr>
          <w:rFonts w:ascii="Times New Roman" w:hAnsi="Times New Roman" w:cs="Times New Roman"/>
          <w:i w:val="0"/>
          <w:szCs w:val="24"/>
        </w:rPr>
        <w:t>bydliště: Háj u Duchcova, Kubátova 327, PSČ 417 22</w:t>
      </w:r>
    </w:p>
    <w:p w:rsidR="002F7EC3" w:rsidRDefault="00C03576" w:rsidP="000B672B">
      <w:pPr>
        <w:pStyle w:val="Odstavecseseznamem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2F7EC3">
        <w:rPr>
          <w:rFonts w:ascii="Times New Roman" w:hAnsi="Times New Roman" w:cs="Times New Roman"/>
          <w:i w:val="0"/>
          <w:szCs w:val="24"/>
        </w:rPr>
        <w:t>Bc. Vladimír Feix – místopředseda představenstva</w:t>
      </w:r>
      <w:r w:rsidR="00975681" w:rsidRPr="002F7EC3">
        <w:rPr>
          <w:rFonts w:ascii="Times New Roman" w:hAnsi="Times New Roman" w:cs="Times New Roman"/>
          <w:i w:val="0"/>
          <w:szCs w:val="24"/>
        </w:rPr>
        <w:t xml:space="preserve"> </w:t>
      </w:r>
    </w:p>
    <w:p w:rsidR="002F7EC3" w:rsidRDefault="009D0003" w:rsidP="000B672B">
      <w:pPr>
        <w:pStyle w:val="Odstavecseseznamem"/>
        <w:spacing w:after="0"/>
        <w:jc w:val="both"/>
        <w:rPr>
          <w:rFonts w:ascii="Times New Roman" w:hAnsi="Times New Roman" w:cs="Times New Roman"/>
          <w:i w:val="0"/>
          <w:szCs w:val="24"/>
        </w:rPr>
      </w:pPr>
      <w:r>
        <w:rPr>
          <w:rFonts w:ascii="Times New Roman" w:hAnsi="Times New Roman" w:cs="Times New Roman"/>
          <w:i w:val="0"/>
          <w:szCs w:val="24"/>
        </w:rPr>
        <w:t xml:space="preserve">bydliště: Stvolínky 89, 471 02 </w:t>
      </w:r>
      <w:r w:rsidR="002F7EC3">
        <w:rPr>
          <w:rFonts w:ascii="Times New Roman" w:hAnsi="Times New Roman" w:cs="Times New Roman"/>
          <w:i w:val="0"/>
          <w:szCs w:val="24"/>
        </w:rPr>
        <w:t>Česká Lípa</w:t>
      </w:r>
    </w:p>
    <w:p w:rsidR="00BC77C4" w:rsidRPr="002F7EC3" w:rsidRDefault="00AC2A88" w:rsidP="000B672B">
      <w:pPr>
        <w:pStyle w:val="Odstavecseseznamem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2F7EC3">
        <w:rPr>
          <w:rFonts w:ascii="Times New Roman" w:hAnsi="Times New Roman" w:cs="Times New Roman"/>
          <w:i w:val="0"/>
          <w:szCs w:val="24"/>
        </w:rPr>
        <w:t>Ing. Petr Bednář, CSc. - člen představenstva</w:t>
      </w:r>
    </w:p>
    <w:p w:rsidR="00AC2A88" w:rsidRPr="007C3495" w:rsidRDefault="00AC2A88" w:rsidP="000B672B">
      <w:pPr>
        <w:pStyle w:val="Odstavecseseznamem"/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7C3495">
        <w:rPr>
          <w:rFonts w:ascii="Times New Roman" w:hAnsi="Times New Roman" w:cs="Times New Roman"/>
          <w:i w:val="0"/>
          <w:szCs w:val="24"/>
        </w:rPr>
        <w:t>bydliště: Ke studni 364, Horní Jirčany, 252 42 Jesenice</w:t>
      </w:r>
    </w:p>
    <w:p w:rsidR="000D109D" w:rsidRPr="007C3495" w:rsidRDefault="000D109D" w:rsidP="000B672B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</w:p>
    <w:p w:rsidR="003D0559" w:rsidRPr="00A340D8" w:rsidRDefault="003D0559" w:rsidP="000B672B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A340D8">
        <w:rPr>
          <w:rFonts w:ascii="Times New Roman" w:hAnsi="Times New Roman" w:cs="Times New Roman"/>
          <w:b/>
          <w:bCs/>
          <w:i w:val="0"/>
          <w:szCs w:val="24"/>
        </w:rPr>
        <w:t>Dozorčí rada:</w:t>
      </w:r>
    </w:p>
    <w:p w:rsidR="00BC77C4" w:rsidRPr="00A340D8" w:rsidRDefault="00AC2A88" w:rsidP="000B672B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A340D8">
        <w:rPr>
          <w:rFonts w:ascii="Times New Roman" w:hAnsi="Times New Roman" w:cs="Times New Roman"/>
          <w:i w:val="0"/>
          <w:szCs w:val="24"/>
        </w:rPr>
        <w:t>Helena Müllerová -</w:t>
      </w:r>
      <w:r w:rsidR="00D75937" w:rsidRPr="00A340D8">
        <w:rPr>
          <w:rFonts w:ascii="Times New Roman" w:hAnsi="Times New Roman" w:cs="Times New Roman"/>
          <w:i w:val="0"/>
          <w:szCs w:val="24"/>
        </w:rPr>
        <w:t xml:space="preserve"> předseda dozorčí rady</w:t>
      </w:r>
    </w:p>
    <w:p w:rsidR="00AC2A88" w:rsidRPr="00A340D8" w:rsidRDefault="00D75937" w:rsidP="000B672B">
      <w:pPr>
        <w:spacing w:after="0"/>
        <w:ind w:left="720"/>
        <w:jc w:val="both"/>
        <w:rPr>
          <w:rFonts w:ascii="Times New Roman" w:hAnsi="Times New Roman" w:cs="Times New Roman"/>
          <w:i w:val="0"/>
          <w:szCs w:val="24"/>
        </w:rPr>
      </w:pPr>
      <w:r w:rsidRPr="00A340D8">
        <w:rPr>
          <w:rFonts w:ascii="Times New Roman" w:hAnsi="Times New Roman" w:cs="Times New Roman"/>
          <w:i w:val="0"/>
          <w:szCs w:val="24"/>
        </w:rPr>
        <w:t>bydliště</w:t>
      </w:r>
      <w:r w:rsidR="00AC2A88" w:rsidRPr="00A340D8">
        <w:rPr>
          <w:rFonts w:ascii="Times New Roman" w:hAnsi="Times New Roman" w:cs="Times New Roman"/>
          <w:i w:val="0"/>
          <w:szCs w:val="24"/>
        </w:rPr>
        <w:t>:</w:t>
      </w:r>
      <w:r w:rsidR="000D109D" w:rsidRPr="00A340D8">
        <w:rPr>
          <w:rFonts w:ascii="Times New Roman" w:hAnsi="Times New Roman" w:cs="Times New Roman"/>
          <w:i w:val="0"/>
          <w:szCs w:val="24"/>
        </w:rPr>
        <w:t xml:space="preserve"> </w:t>
      </w:r>
      <w:r w:rsidR="00AC2A88" w:rsidRPr="00A340D8">
        <w:rPr>
          <w:rFonts w:ascii="Times New Roman" w:hAnsi="Times New Roman" w:cs="Times New Roman"/>
          <w:i w:val="0"/>
          <w:szCs w:val="24"/>
        </w:rPr>
        <w:t>Bystřice, Bystřická 209/26, PSČ 417 02</w:t>
      </w:r>
    </w:p>
    <w:p w:rsidR="00BC77C4" w:rsidRPr="00A340D8" w:rsidRDefault="00AC2A88" w:rsidP="000B672B">
      <w:pPr>
        <w:pStyle w:val="Odstavecseseznamem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A340D8">
        <w:rPr>
          <w:rFonts w:ascii="Times New Roman" w:hAnsi="Times New Roman" w:cs="Times New Roman"/>
          <w:i w:val="0"/>
          <w:szCs w:val="24"/>
        </w:rPr>
        <w:t>Bc. František Bednář - člen dozorčí rady</w:t>
      </w:r>
    </w:p>
    <w:p w:rsidR="00AC2A88" w:rsidRPr="00A340D8" w:rsidRDefault="00AC2A88" w:rsidP="000B672B">
      <w:pPr>
        <w:spacing w:after="0"/>
        <w:ind w:left="720"/>
        <w:jc w:val="both"/>
        <w:rPr>
          <w:rFonts w:ascii="Times New Roman" w:hAnsi="Times New Roman" w:cs="Times New Roman"/>
          <w:i w:val="0"/>
          <w:szCs w:val="24"/>
        </w:rPr>
      </w:pPr>
      <w:r w:rsidRPr="00A340D8">
        <w:rPr>
          <w:rFonts w:ascii="Times New Roman" w:hAnsi="Times New Roman" w:cs="Times New Roman"/>
          <w:i w:val="0"/>
          <w:szCs w:val="24"/>
        </w:rPr>
        <w:t>bydliště: Horní Jirčany, Chrpová 1175, PSČ 252 42</w:t>
      </w:r>
    </w:p>
    <w:p w:rsidR="00BC77C4" w:rsidRPr="00A340D8" w:rsidRDefault="00AC2A88" w:rsidP="000B672B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A340D8">
        <w:rPr>
          <w:rFonts w:ascii="Times New Roman" w:hAnsi="Times New Roman" w:cs="Times New Roman"/>
          <w:i w:val="0"/>
          <w:szCs w:val="24"/>
        </w:rPr>
        <w:t xml:space="preserve">Danuše Vlachová - člen dozorčí rady volený zaměstnanci společnosti </w:t>
      </w:r>
    </w:p>
    <w:p w:rsidR="00AC2A88" w:rsidRPr="00A340D8" w:rsidRDefault="00AC2A88" w:rsidP="000B672B">
      <w:pPr>
        <w:spacing w:after="0"/>
        <w:ind w:left="720"/>
        <w:jc w:val="both"/>
        <w:rPr>
          <w:rFonts w:ascii="Times New Roman" w:hAnsi="Times New Roman" w:cs="Times New Roman"/>
          <w:i w:val="0"/>
          <w:szCs w:val="24"/>
        </w:rPr>
      </w:pPr>
      <w:r w:rsidRPr="00A340D8">
        <w:rPr>
          <w:rFonts w:ascii="Times New Roman" w:hAnsi="Times New Roman" w:cs="Times New Roman"/>
          <w:i w:val="0"/>
          <w:szCs w:val="24"/>
        </w:rPr>
        <w:t>bydliště: Duchcov, Tyršova 1207/33, PSČ 419 01</w:t>
      </w:r>
    </w:p>
    <w:p w:rsidR="000D109D" w:rsidRPr="00A340D8" w:rsidRDefault="000D109D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</w:p>
    <w:p w:rsidR="003D0559" w:rsidRPr="00CE04A4" w:rsidRDefault="003D0559" w:rsidP="000B672B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CE04A4">
        <w:rPr>
          <w:rFonts w:ascii="Times New Roman" w:hAnsi="Times New Roman" w:cs="Times New Roman"/>
          <w:b/>
          <w:bCs/>
          <w:i w:val="0"/>
          <w:szCs w:val="24"/>
        </w:rPr>
        <w:t>Vedení společnosti ke dni 31. 12. 20</w:t>
      </w:r>
      <w:r w:rsidR="00975681" w:rsidRPr="00CE04A4">
        <w:rPr>
          <w:rFonts w:ascii="Times New Roman" w:hAnsi="Times New Roman" w:cs="Times New Roman"/>
          <w:b/>
          <w:bCs/>
          <w:i w:val="0"/>
          <w:szCs w:val="24"/>
        </w:rPr>
        <w:t>2</w:t>
      </w:r>
      <w:r w:rsidR="00F23F15" w:rsidRPr="00CE04A4">
        <w:rPr>
          <w:rFonts w:ascii="Times New Roman" w:hAnsi="Times New Roman" w:cs="Times New Roman"/>
          <w:b/>
          <w:bCs/>
          <w:i w:val="0"/>
          <w:szCs w:val="24"/>
        </w:rPr>
        <w:t>1</w:t>
      </w:r>
      <w:r w:rsidRPr="00CE04A4">
        <w:rPr>
          <w:rFonts w:ascii="Times New Roman" w:hAnsi="Times New Roman" w:cs="Times New Roman"/>
          <w:b/>
          <w:bCs/>
          <w:i w:val="0"/>
          <w:szCs w:val="24"/>
        </w:rPr>
        <w:t xml:space="preserve">: </w:t>
      </w:r>
    </w:p>
    <w:p w:rsidR="00AC2A88" w:rsidRDefault="00F23F15" w:rsidP="000B672B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CE04A4">
        <w:rPr>
          <w:rFonts w:ascii="Times New Roman" w:hAnsi="Times New Roman" w:cs="Times New Roman"/>
          <w:i w:val="0"/>
          <w:szCs w:val="24"/>
        </w:rPr>
        <w:t>Bc</w:t>
      </w:r>
      <w:r w:rsidR="007658DF">
        <w:rPr>
          <w:rFonts w:ascii="Times New Roman" w:hAnsi="Times New Roman" w:cs="Times New Roman"/>
          <w:i w:val="0"/>
          <w:szCs w:val="24"/>
        </w:rPr>
        <w:t xml:space="preserve">. Vladimír Feix  </w:t>
      </w:r>
      <w:r w:rsidR="00AC2A88" w:rsidRPr="00CE04A4">
        <w:rPr>
          <w:rFonts w:ascii="Times New Roman" w:hAnsi="Times New Roman" w:cs="Times New Roman"/>
          <w:i w:val="0"/>
          <w:szCs w:val="24"/>
        </w:rPr>
        <w:tab/>
      </w:r>
      <w:r w:rsidR="007658DF">
        <w:rPr>
          <w:rFonts w:ascii="Times New Roman" w:hAnsi="Times New Roman" w:cs="Times New Roman"/>
          <w:i w:val="0"/>
          <w:szCs w:val="24"/>
        </w:rPr>
        <w:tab/>
      </w:r>
      <w:r w:rsidR="00AC2A88" w:rsidRPr="00CE04A4">
        <w:rPr>
          <w:rFonts w:ascii="Times New Roman" w:hAnsi="Times New Roman" w:cs="Times New Roman"/>
          <w:i w:val="0"/>
          <w:szCs w:val="24"/>
        </w:rPr>
        <w:t xml:space="preserve">ředitel </w:t>
      </w:r>
      <w:r w:rsidRPr="00CE04A4">
        <w:rPr>
          <w:rFonts w:ascii="Times New Roman" w:hAnsi="Times New Roman" w:cs="Times New Roman"/>
          <w:i w:val="0"/>
          <w:szCs w:val="24"/>
        </w:rPr>
        <w:t>společnosti</w:t>
      </w:r>
    </w:p>
    <w:p w:rsidR="00E5169F" w:rsidRDefault="00E5169F" w:rsidP="00E5169F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CE04A4">
        <w:rPr>
          <w:rFonts w:ascii="Times New Roman" w:hAnsi="Times New Roman" w:cs="Times New Roman"/>
          <w:i w:val="0"/>
          <w:szCs w:val="24"/>
        </w:rPr>
        <w:t>Ing. Radislav Feix, Ph.D.</w:t>
      </w:r>
      <w:r w:rsidRPr="00CE04A4">
        <w:rPr>
          <w:rFonts w:ascii="Times New Roman" w:hAnsi="Times New Roman" w:cs="Times New Roman"/>
          <w:i w:val="0"/>
          <w:szCs w:val="24"/>
        </w:rPr>
        <w:tab/>
        <w:t>ředitel závodu Royal Dux</w:t>
      </w:r>
    </w:p>
    <w:p w:rsidR="00E5169F" w:rsidRPr="00CE04A4" w:rsidRDefault="00E5169F" w:rsidP="00E5169F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CE04A4">
        <w:rPr>
          <w:rFonts w:ascii="Times New Roman" w:hAnsi="Times New Roman" w:cs="Times New Roman"/>
          <w:i w:val="0"/>
          <w:szCs w:val="24"/>
        </w:rPr>
        <w:t>Helena Müllerová</w:t>
      </w:r>
      <w:r w:rsidRPr="00CE04A4">
        <w:rPr>
          <w:rFonts w:ascii="Times New Roman" w:hAnsi="Times New Roman" w:cs="Times New Roman"/>
          <w:i w:val="0"/>
          <w:szCs w:val="24"/>
        </w:rPr>
        <w:tab/>
      </w:r>
      <w:r w:rsidRPr="00CE04A4">
        <w:rPr>
          <w:rFonts w:ascii="Times New Roman" w:hAnsi="Times New Roman" w:cs="Times New Roman"/>
          <w:i w:val="0"/>
          <w:szCs w:val="24"/>
        </w:rPr>
        <w:tab/>
        <w:t xml:space="preserve">personální ředitelka </w:t>
      </w:r>
    </w:p>
    <w:p w:rsidR="00AC2A88" w:rsidRPr="00CE04A4" w:rsidRDefault="00F23F15" w:rsidP="000B672B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CE04A4">
        <w:rPr>
          <w:rFonts w:ascii="Times New Roman" w:hAnsi="Times New Roman" w:cs="Times New Roman"/>
          <w:i w:val="0"/>
          <w:szCs w:val="24"/>
        </w:rPr>
        <w:t>Petra Klázrová</w:t>
      </w:r>
      <w:r w:rsidR="00AC2A88" w:rsidRPr="00CE04A4">
        <w:rPr>
          <w:rFonts w:ascii="Times New Roman" w:hAnsi="Times New Roman" w:cs="Times New Roman"/>
          <w:i w:val="0"/>
          <w:szCs w:val="24"/>
        </w:rPr>
        <w:tab/>
      </w:r>
      <w:r w:rsidR="00AC2A88" w:rsidRPr="00CE04A4">
        <w:rPr>
          <w:rFonts w:ascii="Times New Roman" w:hAnsi="Times New Roman" w:cs="Times New Roman"/>
          <w:i w:val="0"/>
          <w:szCs w:val="24"/>
        </w:rPr>
        <w:tab/>
      </w:r>
      <w:r w:rsidR="0031237E" w:rsidRPr="00CE04A4">
        <w:rPr>
          <w:rFonts w:ascii="Times New Roman" w:hAnsi="Times New Roman" w:cs="Times New Roman"/>
          <w:i w:val="0"/>
          <w:szCs w:val="24"/>
        </w:rPr>
        <w:t xml:space="preserve">vedoucí </w:t>
      </w:r>
      <w:r w:rsidR="00AC2A88" w:rsidRPr="00CE04A4">
        <w:rPr>
          <w:rFonts w:ascii="Times New Roman" w:hAnsi="Times New Roman" w:cs="Times New Roman"/>
          <w:i w:val="0"/>
          <w:szCs w:val="24"/>
        </w:rPr>
        <w:t>ekonomicko-finanční</w:t>
      </w:r>
      <w:r w:rsidR="0031237E" w:rsidRPr="00CE04A4">
        <w:rPr>
          <w:rFonts w:ascii="Times New Roman" w:hAnsi="Times New Roman" w:cs="Times New Roman"/>
          <w:i w:val="0"/>
          <w:szCs w:val="24"/>
        </w:rPr>
        <w:t>ho útvaru</w:t>
      </w:r>
    </w:p>
    <w:p w:rsidR="00AC2A88" w:rsidRPr="00CE04A4" w:rsidRDefault="00F23F15" w:rsidP="000B672B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CE04A4">
        <w:rPr>
          <w:rFonts w:ascii="Times New Roman" w:hAnsi="Times New Roman" w:cs="Times New Roman"/>
          <w:i w:val="0"/>
          <w:szCs w:val="24"/>
        </w:rPr>
        <w:t>Martin</w:t>
      </w:r>
      <w:r w:rsidR="00AC2A88" w:rsidRPr="00CE04A4">
        <w:rPr>
          <w:rFonts w:ascii="Times New Roman" w:hAnsi="Times New Roman" w:cs="Times New Roman"/>
          <w:i w:val="0"/>
          <w:szCs w:val="24"/>
        </w:rPr>
        <w:t xml:space="preserve"> Feix</w:t>
      </w:r>
      <w:r w:rsidR="00AC2A88" w:rsidRPr="00CE04A4">
        <w:rPr>
          <w:rFonts w:ascii="Times New Roman" w:hAnsi="Times New Roman" w:cs="Times New Roman"/>
          <w:i w:val="0"/>
          <w:szCs w:val="24"/>
        </w:rPr>
        <w:tab/>
      </w:r>
      <w:r w:rsidR="00AC2A88" w:rsidRPr="00CE04A4">
        <w:rPr>
          <w:rFonts w:ascii="Times New Roman" w:hAnsi="Times New Roman" w:cs="Times New Roman"/>
          <w:i w:val="0"/>
          <w:szCs w:val="24"/>
        </w:rPr>
        <w:tab/>
      </w:r>
      <w:r w:rsidR="00FA4876" w:rsidRPr="00CE04A4">
        <w:rPr>
          <w:rFonts w:ascii="Times New Roman" w:hAnsi="Times New Roman" w:cs="Times New Roman"/>
          <w:i w:val="0"/>
          <w:szCs w:val="24"/>
        </w:rPr>
        <w:t xml:space="preserve">           </w:t>
      </w:r>
      <w:r w:rsidR="00CE04A4" w:rsidRPr="00CE04A4">
        <w:rPr>
          <w:rFonts w:ascii="Times New Roman" w:hAnsi="Times New Roman" w:cs="Times New Roman"/>
          <w:i w:val="0"/>
          <w:szCs w:val="24"/>
        </w:rPr>
        <w:t>vedoucí výrobně-technického útvaru</w:t>
      </w:r>
    </w:p>
    <w:p w:rsidR="003D0559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</w:p>
    <w:p w:rsidR="000B672B" w:rsidRPr="00A340D8" w:rsidRDefault="000B672B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</w:p>
    <w:p w:rsidR="003D0559" w:rsidRPr="00A340D8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A340D8">
        <w:rPr>
          <w:rFonts w:ascii="Times New Roman" w:hAnsi="Times New Roman" w:cs="Times New Roman"/>
          <w:i w:val="0"/>
          <w:szCs w:val="24"/>
        </w:rPr>
        <w:t>Žádný z členů představenstva, dozorčí rady a managementu</w:t>
      </w:r>
      <w:r w:rsidR="00972FC1" w:rsidRPr="00A340D8">
        <w:rPr>
          <w:rFonts w:ascii="Times New Roman" w:hAnsi="Times New Roman" w:cs="Times New Roman"/>
          <w:i w:val="0"/>
          <w:szCs w:val="24"/>
        </w:rPr>
        <w:t xml:space="preserve"> společnosti nebyl odsouzen pro </w:t>
      </w:r>
      <w:r w:rsidRPr="00A340D8">
        <w:rPr>
          <w:rFonts w:ascii="Times New Roman" w:hAnsi="Times New Roman" w:cs="Times New Roman"/>
          <w:i w:val="0"/>
          <w:szCs w:val="24"/>
        </w:rPr>
        <w:t xml:space="preserve">trestný čin majetkové povahy. Společnost nevede a nevedla žádný soudní spor, správní nebo rozhodčí řízení, které by mohly mít významný vliv na její finanční situaci. </w:t>
      </w:r>
    </w:p>
    <w:p w:rsidR="000D109D" w:rsidRPr="00A340D8" w:rsidRDefault="003D0559" w:rsidP="00945A6F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A340D8">
        <w:rPr>
          <w:rFonts w:ascii="Times New Roman" w:hAnsi="Times New Roman" w:cs="Times New Roman"/>
          <w:i w:val="0"/>
          <w:szCs w:val="24"/>
        </w:rPr>
        <w:t>Český porcelán, akciová společnost neposkytla půjčku, nebo úvěr, ani jiná ručení žádnému</w:t>
      </w:r>
      <w:r w:rsidR="00177CD3" w:rsidRPr="00A340D8">
        <w:rPr>
          <w:rFonts w:ascii="Times New Roman" w:hAnsi="Times New Roman" w:cs="Times New Roman"/>
          <w:i w:val="0"/>
          <w:szCs w:val="24"/>
        </w:rPr>
        <w:t> </w:t>
      </w:r>
      <w:r w:rsidR="00830779" w:rsidRPr="00A340D8">
        <w:rPr>
          <w:rFonts w:ascii="Times New Roman" w:hAnsi="Times New Roman" w:cs="Times New Roman"/>
          <w:i w:val="0"/>
          <w:szCs w:val="24"/>
        </w:rPr>
        <w:t>ze </w:t>
      </w:r>
      <w:r w:rsidRPr="00A340D8">
        <w:rPr>
          <w:rFonts w:ascii="Times New Roman" w:hAnsi="Times New Roman" w:cs="Times New Roman"/>
          <w:i w:val="0"/>
          <w:szCs w:val="24"/>
        </w:rPr>
        <w:t>členů orgánů.</w:t>
      </w:r>
    </w:p>
    <w:p w:rsidR="000D109D" w:rsidRPr="00A340D8" w:rsidRDefault="000D109D">
      <w:pPr>
        <w:rPr>
          <w:rFonts w:ascii="Times New Roman" w:hAnsi="Times New Roman" w:cs="Times New Roman"/>
          <w:i w:val="0"/>
        </w:rPr>
      </w:pPr>
      <w:r w:rsidRPr="00A340D8">
        <w:rPr>
          <w:rFonts w:ascii="Times New Roman" w:hAnsi="Times New Roman" w:cs="Times New Roman"/>
          <w:i w:val="0"/>
        </w:rPr>
        <w:br w:type="page"/>
      </w:r>
    </w:p>
    <w:p w:rsidR="003D0559" w:rsidRPr="00F11D22" w:rsidRDefault="000D109D" w:rsidP="00F11D22">
      <w:pPr>
        <w:pStyle w:val="Nadpis1"/>
        <w:shd w:val="clear" w:color="auto" w:fill="92CDDC" w:themeFill="accent5" w:themeFillTint="99"/>
        <w:spacing w:before="0"/>
        <w:rPr>
          <w:rFonts w:ascii="Times" w:hAnsi="Times"/>
          <w:b/>
          <w:color w:val="31849B" w:themeColor="accent5" w:themeShade="BF"/>
          <w:sz w:val="36"/>
          <w:szCs w:val="36"/>
        </w:rPr>
      </w:pPr>
      <w:bookmarkStart w:id="2" w:name="_Toc45113402"/>
      <w:r w:rsidRPr="00F11D22">
        <w:rPr>
          <w:rFonts w:ascii="Times" w:hAnsi="Times"/>
          <w:b/>
          <w:color w:val="31849B" w:themeColor="accent5" w:themeShade="BF"/>
          <w:sz w:val="36"/>
          <w:szCs w:val="36"/>
        </w:rPr>
        <w:lastRenderedPageBreak/>
        <w:t>NÁVRH NA VYPOŘÁDÁNÍ VÝSLEDKU HOSPODAŘENÍ</w:t>
      </w:r>
      <w:bookmarkEnd w:id="2"/>
    </w:p>
    <w:p w:rsidR="000D109D" w:rsidRPr="00306362" w:rsidRDefault="000D109D" w:rsidP="000645DF">
      <w:pPr>
        <w:rPr>
          <w:sz w:val="28"/>
          <w:szCs w:val="28"/>
        </w:rPr>
      </w:pPr>
    </w:p>
    <w:p w:rsidR="002131F1" w:rsidRPr="00EE0E98" w:rsidRDefault="0031237E" w:rsidP="002131F1">
      <w:pPr>
        <w:pStyle w:val="Titulek"/>
        <w:keepNext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E0E98">
        <w:rPr>
          <w:rFonts w:ascii="Times New Roman" w:hAnsi="Times New Roman" w:cs="Times New Roman"/>
          <w:i w:val="0"/>
          <w:color w:val="auto"/>
          <w:sz w:val="28"/>
          <w:szCs w:val="28"/>
        </w:rPr>
        <w:t>NÁVRH NA VYPOŘÁDÁNÍ VÝSLEDKU HOSPODAŘENÍ</w:t>
      </w:r>
      <w:r w:rsidR="00306362" w:rsidRPr="00EE0E98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202</w:t>
      </w:r>
      <w:r w:rsidR="00F23F15">
        <w:rPr>
          <w:rFonts w:ascii="Times New Roman" w:hAnsi="Times New Roman" w:cs="Times New Roman"/>
          <w:i w:val="0"/>
          <w:color w:val="auto"/>
          <w:sz w:val="28"/>
          <w:szCs w:val="28"/>
        </w:rPr>
        <w:t>1</w:t>
      </w:r>
    </w:p>
    <w:tbl>
      <w:tblPr>
        <w:tblStyle w:val="Stednstnovn1zvraznn5"/>
        <w:tblW w:w="0" w:type="auto"/>
        <w:tblLook w:val="04A0" w:firstRow="1" w:lastRow="0" w:firstColumn="1" w:lastColumn="0" w:noHBand="0" w:noVBand="1"/>
      </w:tblPr>
      <w:tblGrid>
        <w:gridCol w:w="4606"/>
        <w:gridCol w:w="4607"/>
      </w:tblGrid>
      <w:tr w:rsidR="00975681" w:rsidRPr="00306362" w:rsidTr="003C2A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975681" w:rsidRPr="00EE0E98" w:rsidRDefault="00306362" w:rsidP="0028742A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Cs w:val="24"/>
              </w:rPr>
            </w:pPr>
            <w:r w:rsidRPr="00EE0E98">
              <w:rPr>
                <w:rFonts w:ascii="Times New Roman" w:hAnsi="Times New Roman" w:cs="Times New Roman"/>
                <w:i w:val="0"/>
                <w:szCs w:val="24"/>
              </w:rPr>
              <w:t>Výsledek hospodaření za rok 202</w:t>
            </w:r>
            <w:r w:rsidR="00F23F15">
              <w:rPr>
                <w:rFonts w:ascii="Times New Roman" w:hAnsi="Times New Roman" w:cs="Times New Roman"/>
                <w:i w:val="0"/>
                <w:szCs w:val="24"/>
              </w:rPr>
              <w:t>1</w:t>
            </w:r>
            <w:r w:rsidRPr="00EE0E98">
              <w:rPr>
                <w:rFonts w:ascii="Times New Roman" w:hAnsi="Times New Roman" w:cs="Times New Roman"/>
                <w:i w:val="0"/>
                <w:szCs w:val="24"/>
              </w:rPr>
              <w:t xml:space="preserve"> ztráta</w:t>
            </w:r>
          </w:p>
        </w:tc>
        <w:tc>
          <w:tcPr>
            <w:tcW w:w="4607" w:type="dxa"/>
          </w:tcPr>
          <w:p w:rsidR="00975681" w:rsidRPr="0028742A" w:rsidRDefault="003B6167" w:rsidP="00E95791">
            <w:pPr>
              <w:tabs>
                <w:tab w:val="left" w:pos="1422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szCs w:val="24"/>
              </w:rPr>
            </w:pPr>
            <w:r w:rsidRPr="0028742A">
              <w:rPr>
                <w:rFonts w:ascii="Times New Roman" w:hAnsi="Times New Roman" w:cs="Times New Roman"/>
                <w:i w:val="0"/>
                <w:szCs w:val="24"/>
              </w:rPr>
              <w:t xml:space="preserve">                 </w:t>
            </w:r>
            <w:r w:rsidR="0028742A" w:rsidRPr="0028742A">
              <w:rPr>
                <w:rFonts w:ascii="Times New Roman" w:hAnsi="Times New Roman" w:cs="Times New Roman"/>
                <w:i w:val="0"/>
                <w:szCs w:val="24"/>
              </w:rPr>
              <w:t xml:space="preserve"> </w:t>
            </w:r>
            <w:r w:rsidRPr="0028742A">
              <w:rPr>
                <w:rFonts w:ascii="Times New Roman" w:hAnsi="Times New Roman" w:cs="Times New Roman"/>
                <w:i w:val="0"/>
                <w:szCs w:val="24"/>
              </w:rPr>
              <w:t xml:space="preserve">   </w:t>
            </w:r>
            <w:r w:rsidR="00EE0E98" w:rsidRPr="0028742A">
              <w:rPr>
                <w:rFonts w:ascii="Times New Roman" w:hAnsi="Times New Roman" w:cs="Times New Roman"/>
                <w:i w:val="0"/>
                <w:szCs w:val="24"/>
              </w:rPr>
              <w:t>-</w:t>
            </w:r>
            <w:r w:rsidRPr="0028742A">
              <w:rPr>
                <w:rFonts w:ascii="Times New Roman" w:hAnsi="Times New Roman" w:cs="Times New Roman"/>
                <w:i w:val="0"/>
                <w:szCs w:val="24"/>
              </w:rPr>
              <w:t xml:space="preserve"> </w:t>
            </w:r>
            <w:r w:rsidR="00496F7A" w:rsidRPr="0028742A">
              <w:rPr>
                <w:rFonts w:ascii="Times New Roman" w:hAnsi="Times New Roman" w:cs="Times New Roman"/>
                <w:i w:val="0"/>
                <w:szCs w:val="24"/>
              </w:rPr>
              <w:t>17 638 0</w:t>
            </w:r>
            <w:r w:rsidR="00E95791">
              <w:rPr>
                <w:rFonts w:ascii="Times New Roman" w:hAnsi="Times New Roman" w:cs="Times New Roman"/>
                <w:i w:val="0"/>
                <w:szCs w:val="24"/>
              </w:rPr>
              <w:t>0</w:t>
            </w:r>
            <w:r w:rsidR="00496F7A" w:rsidRPr="0028742A">
              <w:rPr>
                <w:rFonts w:ascii="Times New Roman" w:hAnsi="Times New Roman" w:cs="Times New Roman"/>
                <w:i w:val="0"/>
                <w:szCs w:val="24"/>
              </w:rPr>
              <w:t>6,35</w:t>
            </w:r>
            <w:r w:rsidRPr="0028742A">
              <w:rPr>
                <w:rFonts w:ascii="Times New Roman" w:hAnsi="Times New Roman" w:cs="Times New Roman"/>
                <w:i w:val="0"/>
                <w:szCs w:val="24"/>
              </w:rPr>
              <w:t xml:space="preserve"> Kč</w:t>
            </w:r>
          </w:p>
        </w:tc>
      </w:tr>
      <w:tr w:rsidR="0028742A" w:rsidRPr="00306362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28742A" w:rsidRPr="00EE0E98" w:rsidRDefault="0028742A" w:rsidP="0028742A">
            <w:pPr>
              <w:spacing w:line="360" w:lineRule="auto"/>
              <w:rPr>
                <w:rFonts w:ascii="Times New Roman" w:hAnsi="Times New Roman" w:cs="Times New Roman"/>
                <w:i w:val="0"/>
                <w:szCs w:val="24"/>
              </w:rPr>
            </w:pPr>
            <w:r w:rsidRPr="0028742A">
              <w:rPr>
                <w:rFonts w:ascii="Times New Roman" w:hAnsi="Times New Roman" w:cs="Times New Roman"/>
                <w:i w:val="0"/>
                <w:sz w:val="26"/>
                <w:szCs w:val="26"/>
              </w:rPr>
              <w:t>Jiný výsledek hospodaření minulých let ztráta</w:t>
            </w:r>
          </w:p>
        </w:tc>
        <w:tc>
          <w:tcPr>
            <w:tcW w:w="4607" w:type="dxa"/>
          </w:tcPr>
          <w:p w:rsidR="0028742A" w:rsidRPr="0028742A" w:rsidRDefault="0028742A" w:rsidP="002874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</w:rPr>
            </w:pPr>
            <w:r w:rsidRPr="0028742A">
              <w:rPr>
                <w:rFonts w:ascii="Times New Roman" w:hAnsi="Times New Roman" w:cs="Times New Roman"/>
                <w:b/>
                <w:i w:val="0"/>
              </w:rPr>
              <w:t xml:space="preserve">                               -4 046,25 Kč</w:t>
            </w:r>
          </w:p>
        </w:tc>
      </w:tr>
      <w:tr w:rsidR="0028742A" w:rsidRPr="00306362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28742A" w:rsidRPr="00EE0E98" w:rsidRDefault="0028742A" w:rsidP="0028742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Cs w:val="24"/>
              </w:rPr>
            </w:pPr>
            <w:r w:rsidRPr="00EE0E98">
              <w:rPr>
                <w:rFonts w:ascii="Times New Roman" w:hAnsi="Times New Roman" w:cs="Times New Roman"/>
                <w:i w:val="0"/>
                <w:sz w:val="26"/>
                <w:szCs w:val="26"/>
              </w:rPr>
              <w:t>Úhrada ztráty ze Zákonného rezervního fondu</w:t>
            </w:r>
          </w:p>
        </w:tc>
        <w:tc>
          <w:tcPr>
            <w:tcW w:w="4607" w:type="dxa"/>
          </w:tcPr>
          <w:p w:rsidR="0028742A" w:rsidRPr="0028742A" w:rsidRDefault="0028742A" w:rsidP="00E9579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Cs w:val="24"/>
              </w:rPr>
            </w:pPr>
            <w:r w:rsidRPr="0028742A">
              <w:rPr>
                <w:rFonts w:ascii="Times New Roman" w:hAnsi="Times New Roman" w:cs="Times New Roman"/>
                <w:b/>
                <w:i w:val="0"/>
                <w:szCs w:val="24"/>
              </w:rPr>
              <w:t xml:space="preserve">                        10</w:t>
            </w:r>
            <w:r w:rsidR="00E95791">
              <w:rPr>
                <w:rFonts w:ascii="Times New Roman" w:hAnsi="Times New Roman" w:cs="Times New Roman"/>
                <w:b/>
                <w:i w:val="0"/>
                <w:szCs w:val="24"/>
              </w:rPr>
              <w:t> 431 979,11</w:t>
            </w:r>
            <w:r w:rsidRPr="0028742A">
              <w:rPr>
                <w:rFonts w:ascii="Times New Roman" w:hAnsi="Times New Roman" w:cs="Times New Roman"/>
                <w:b/>
                <w:i w:val="0"/>
                <w:szCs w:val="24"/>
              </w:rPr>
              <w:t xml:space="preserve"> Kč</w:t>
            </w:r>
          </w:p>
        </w:tc>
      </w:tr>
      <w:tr w:rsidR="0028742A" w:rsidRPr="00306362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28742A" w:rsidRPr="00EE0E98" w:rsidRDefault="0028742A" w:rsidP="0028742A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Cs w:val="24"/>
              </w:rPr>
              <w:t>Převod ztráty na účet Neuhrazená ztráta minulých let</w:t>
            </w:r>
          </w:p>
        </w:tc>
        <w:tc>
          <w:tcPr>
            <w:tcW w:w="4607" w:type="dxa"/>
          </w:tcPr>
          <w:p w:rsidR="0028742A" w:rsidRPr="0028742A" w:rsidRDefault="0028742A" w:rsidP="002874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</w:rPr>
            </w:pPr>
            <w:r w:rsidRPr="0028742A">
              <w:rPr>
                <w:rFonts w:ascii="Times New Roman" w:hAnsi="Times New Roman" w:cs="Times New Roman"/>
                <w:b/>
                <w:i w:val="0"/>
              </w:rPr>
              <w:t xml:space="preserve">                          7 210 073,49 Kč</w:t>
            </w:r>
          </w:p>
        </w:tc>
      </w:tr>
    </w:tbl>
    <w:p w:rsidR="0095329F" w:rsidRDefault="0095329F"/>
    <w:p w:rsidR="000B672B" w:rsidRDefault="000B672B"/>
    <w:p w:rsidR="00975681" w:rsidRDefault="00121DA2">
      <w:r>
        <w:rPr>
          <w:noProof/>
          <w:lang w:eastAsia="cs-CZ"/>
        </w:rPr>
        <w:drawing>
          <wp:inline distT="0" distB="0" distL="0" distR="0" wp14:anchorId="72F4F189" wp14:editId="39E30E4E">
            <wp:extent cx="5329451" cy="327546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9451" cy="327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9F" w:rsidRDefault="0095329F"/>
    <w:p w:rsidR="0095329F" w:rsidRDefault="0095329F"/>
    <w:p w:rsidR="00F11D22" w:rsidRDefault="00F11D22" w:rsidP="00F11D22">
      <w:pPr>
        <w:pStyle w:val="Nadpis1"/>
        <w:spacing w:before="0"/>
        <w:rPr>
          <w:rFonts w:eastAsiaTheme="minorHAnsi" w:cs="Arial"/>
          <w:bCs w:val="0"/>
          <w:color w:val="auto"/>
          <w:sz w:val="24"/>
          <w:szCs w:val="22"/>
        </w:rPr>
      </w:pPr>
      <w:bookmarkStart w:id="3" w:name="_Toc45113403"/>
    </w:p>
    <w:p w:rsidR="00F11D22" w:rsidRDefault="00F11D22" w:rsidP="00F11D22"/>
    <w:p w:rsidR="00F11D22" w:rsidRPr="00F11D22" w:rsidRDefault="00F11D22" w:rsidP="00F11D22"/>
    <w:p w:rsidR="00F11D22" w:rsidRPr="00F11D22" w:rsidRDefault="00F11D22" w:rsidP="00F11D22">
      <w:pPr>
        <w:pStyle w:val="Nadpis1"/>
        <w:shd w:val="clear" w:color="auto" w:fill="92CDDC" w:themeFill="accent5" w:themeFillTint="99"/>
        <w:spacing w:before="0"/>
        <w:rPr>
          <w:rFonts w:ascii="Times" w:hAnsi="Times"/>
          <w:b/>
          <w:color w:val="31849B" w:themeColor="accent5" w:themeShade="BF"/>
          <w:sz w:val="36"/>
          <w:szCs w:val="36"/>
        </w:rPr>
      </w:pPr>
      <w:r w:rsidRPr="00F11D22">
        <w:rPr>
          <w:rFonts w:ascii="Times" w:hAnsi="Times"/>
          <w:b/>
          <w:color w:val="31849B" w:themeColor="accent5" w:themeShade="BF"/>
          <w:sz w:val="36"/>
          <w:szCs w:val="36"/>
        </w:rPr>
        <w:lastRenderedPageBreak/>
        <w:t>VÝSLEDKY HOSPODAŘENÍ</w:t>
      </w:r>
    </w:p>
    <w:bookmarkEnd w:id="3"/>
    <w:p w:rsidR="0031237E" w:rsidRPr="0031237E" w:rsidRDefault="0031237E" w:rsidP="00D23200">
      <w:pPr>
        <w:rPr>
          <w:b/>
          <w:bCs/>
          <w:color w:val="002060"/>
          <w:sz w:val="8"/>
          <w:szCs w:val="8"/>
        </w:rPr>
      </w:pPr>
    </w:p>
    <w:p w:rsidR="000D109D" w:rsidRPr="003D02D7" w:rsidRDefault="000D109D" w:rsidP="00D23200">
      <w:pPr>
        <w:pStyle w:val="Titulek"/>
        <w:keepNext/>
        <w:spacing w:line="276" w:lineRule="auto"/>
        <w:rPr>
          <w:rFonts w:ascii="Times" w:hAnsi="Times"/>
          <w:color w:val="auto"/>
          <w:sz w:val="28"/>
          <w:szCs w:val="28"/>
        </w:rPr>
      </w:pPr>
      <w:r w:rsidRPr="003D02D7">
        <w:rPr>
          <w:rFonts w:ascii="Times" w:hAnsi="Times"/>
          <w:color w:val="auto"/>
          <w:sz w:val="28"/>
          <w:szCs w:val="28"/>
        </w:rPr>
        <w:t>PŘEHLED VYBRANÝCH UKAZATELŮ</w:t>
      </w:r>
    </w:p>
    <w:tbl>
      <w:tblPr>
        <w:tblStyle w:val="Stednmka2zvraznn4"/>
        <w:tblW w:w="0" w:type="auto"/>
        <w:tblLook w:val="04A0" w:firstRow="1" w:lastRow="0" w:firstColumn="1" w:lastColumn="0" w:noHBand="0" w:noVBand="1"/>
      </w:tblPr>
      <w:tblGrid>
        <w:gridCol w:w="9213"/>
      </w:tblGrid>
      <w:tr w:rsidR="006501D5" w:rsidRPr="004A001D" w:rsidTr="006501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13" w:type="dxa"/>
          </w:tcPr>
          <w:tbl>
            <w:tblPr>
              <w:tblStyle w:val="Stednstnovn1zvraznn5"/>
              <w:tblW w:w="0" w:type="auto"/>
              <w:tblLook w:val="04A0" w:firstRow="1" w:lastRow="0" w:firstColumn="1" w:lastColumn="0" w:noHBand="0" w:noVBand="1"/>
            </w:tblPr>
            <w:tblGrid>
              <w:gridCol w:w="3373"/>
              <w:gridCol w:w="1842"/>
              <w:gridCol w:w="1843"/>
              <w:gridCol w:w="1721"/>
            </w:tblGrid>
            <w:tr w:rsidR="006501D5" w:rsidRPr="004A001D" w:rsidTr="003C2A8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3" w:type="dxa"/>
                  <w:vMerge w:val="restart"/>
                </w:tcPr>
                <w:p w:rsidR="006501D5" w:rsidRPr="004A001D" w:rsidRDefault="006501D5" w:rsidP="006501D5">
                  <w:pPr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Český porcelán, a. s.</w:t>
                  </w:r>
                </w:p>
              </w:tc>
              <w:tc>
                <w:tcPr>
                  <w:tcW w:w="1842" w:type="dxa"/>
                </w:tcPr>
                <w:p w:rsidR="006501D5" w:rsidRPr="004A001D" w:rsidRDefault="006501D5" w:rsidP="008A58B0">
                  <w:pPr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201</w:t>
                  </w:r>
                  <w:r w:rsidR="008A58B0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9</w:t>
                  </w:r>
                </w:p>
              </w:tc>
              <w:tc>
                <w:tcPr>
                  <w:tcW w:w="1843" w:type="dxa"/>
                </w:tcPr>
                <w:p w:rsidR="006501D5" w:rsidRPr="004A001D" w:rsidRDefault="006501D5" w:rsidP="008A58B0">
                  <w:pPr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20</w:t>
                  </w:r>
                  <w:r w:rsidR="008A58B0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20</w:t>
                  </w:r>
                </w:p>
              </w:tc>
              <w:tc>
                <w:tcPr>
                  <w:tcW w:w="1721" w:type="dxa"/>
                </w:tcPr>
                <w:p w:rsidR="006501D5" w:rsidRPr="004A001D" w:rsidRDefault="006501D5" w:rsidP="008A58B0">
                  <w:pPr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202</w:t>
                  </w:r>
                  <w:r w:rsidR="008A58B0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1</w:t>
                  </w:r>
                </w:p>
              </w:tc>
            </w:tr>
            <w:tr w:rsidR="006501D5" w:rsidRPr="004A001D" w:rsidTr="003C2A8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3" w:type="dxa"/>
                  <w:vMerge/>
                </w:tcPr>
                <w:p w:rsidR="006501D5" w:rsidRPr="004A001D" w:rsidRDefault="006501D5" w:rsidP="006501D5">
                  <w:pPr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</w:pPr>
                </w:p>
              </w:tc>
              <w:tc>
                <w:tcPr>
                  <w:tcW w:w="1842" w:type="dxa"/>
                </w:tcPr>
                <w:p w:rsidR="006501D5" w:rsidRPr="004A001D" w:rsidRDefault="006501D5" w:rsidP="006501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kern w:val="20"/>
                      <w:szCs w:val="24"/>
                      <w:lang w:eastAsia="cs-CZ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b/>
                      <w:bCs/>
                      <w:kern w:val="20"/>
                      <w:szCs w:val="24"/>
                      <w:lang w:eastAsia="cs-CZ"/>
                    </w:rPr>
                    <w:t>tis. Kč</w:t>
                  </w:r>
                </w:p>
              </w:tc>
              <w:tc>
                <w:tcPr>
                  <w:tcW w:w="1843" w:type="dxa"/>
                </w:tcPr>
                <w:p w:rsidR="006501D5" w:rsidRPr="004A001D" w:rsidRDefault="006501D5" w:rsidP="006501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kern w:val="20"/>
                      <w:szCs w:val="24"/>
                      <w:lang w:eastAsia="cs-CZ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b/>
                      <w:bCs/>
                      <w:kern w:val="20"/>
                      <w:szCs w:val="24"/>
                      <w:lang w:eastAsia="cs-CZ"/>
                    </w:rPr>
                    <w:t>tis. Kč</w:t>
                  </w:r>
                </w:p>
              </w:tc>
              <w:tc>
                <w:tcPr>
                  <w:tcW w:w="1721" w:type="dxa"/>
                </w:tcPr>
                <w:p w:rsidR="006501D5" w:rsidRPr="004A001D" w:rsidRDefault="006501D5" w:rsidP="006501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kern w:val="20"/>
                      <w:szCs w:val="24"/>
                      <w:lang w:eastAsia="cs-CZ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b/>
                      <w:bCs/>
                      <w:kern w:val="20"/>
                      <w:szCs w:val="24"/>
                      <w:lang w:eastAsia="cs-CZ"/>
                    </w:rPr>
                    <w:t>tis. Kč</w:t>
                  </w:r>
                </w:p>
              </w:tc>
            </w:tr>
            <w:tr w:rsidR="008A58B0" w:rsidRPr="004A001D" w:rsidTr="003C2A8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3" w:type="dxa"/>
                </w:tcPr>
                <w:p w:rsidR="008A58B0" w:rsidRPr="004A001D" w:rsidRDefault="008A58B0" w:rsidP="006501D5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Výnosy celkem</w:t>
                  </w:r>
                </w:p>
              </w:tc>
              <w:tc>
                <w:tcPr>
                  <w:tcW w:w="1842" w:type="dxa"/>
                </w:tcPr>
                <w:p w:rsidR="008A58B0" w:rsidRPr="004A001D" w:rsidRDefault="008A58B0" w:rsidP="00CA1412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hAnsi="Times New Roman" w:cs="Times New Roman"/>
                      <w:szCs w:val="24"/>
                    </w:rPr>
                    <w:t>136 614</w:t>
                  </w:r>
                </w:p>
              </w:tc>
              <w:tc>
                <w:tcPr>
                  <w:tcW w:w="1843" w:type="dxa"/>
                </w:tcPr>
                <w:p w:rsidR="008A58B0" w:rsidRPr="004101FA" w:rsidRDefault="008A58B0" w:rsidP="00CA1412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i w:val="0"/>
                      <w:szCs w:val="24"/>
                    </w:rPr>
                  </w:pPr>
                  <w:r w:rsidRPr="004101FA">
                    <w:rPr>
                      <w:rFonts w:ascii="Times New Roman" w:hAnsi="Times New Roman" w:cs="Times New Roman"/>
                      <w:i w:val="0"/>
                      <w:szCs w:val="24"/>
                    </w:rPr>
                    <w:t>136 424</w:t>
                  </w:r>
                </w:p>
              </w:tc>
              <w:tc>
                <w:tcPr>
                  <w:tcW w:w="1721" w:type="dxa"/>
                </w:tcPr>
                <w:p w:rsidR="008A58B0" w:rsidRPr="004101FA" w:rsidRDefault="000F628B" w:rsidP="006501D5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i w:val="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szCs w:val="24"/>
                    </w:rPr>
                    <w:t>135 511</w:t>
                  </w:r>
                </w:p>
              </w:tc>
            </w:tr>
            <w:tr w:rsidR="008A58B0" w:rsidRPr="004A001D" w:rsidTr="003C2A8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3" w:type="dxa"/>
                </w:tcPr>
                <w:p w:rsidR="008A58B0" w:rsidRPr="004A001D" w:rsidRDefault="008A58B0" w:rsidP="006501D5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Náklady celkem</w:t>
                  </w:r>
                </w:p>
              </w:tc>
              <w:tc>
                <w:tcPr>
                  <w:tcW w:w="1842" w:type="dxa"/>
                </w:tcPr>
                <w:p w:rsidR="008A58B0" w:rsidRPr="004A001D" w:rsidRDefault="008A58B0" w:rsidP="00CA1412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hAnsi="Times New Roman" w:cs="Times New Roman"/>
                      <w:szCs w:val="24"/>
                    </w:rPr>
                    <w:t>157 538</w:t>
                  </w:r>
                </w:p>
              </w:tc>
              <w:tc>
                <w:tcPr>
                  <w:tcW w:w="1843" w:type="dxa"/>
                </w:tcPr>
                <w:p w:rsidR="008A58B0" w:rsidRPr="004101FA" w:rsidRDefault="008A58B0" w:rsidP="00CA1412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i w:val="0"/>
                      <w:szCs w:val="24"/>
                    </w:rPr>
                  </w:pPr>
                  <w:r w:rsidRPr="004101FA">
                    <w:rPr>
                      <w:rFonts w:ascii="Times New Roman" w:hAnsi="Times New Roman" w:cs="Times New Roman"/>
                      <w:i w:val="0"/>
                      <w:szCs w:val="24"/>
                    </w:rPr>
                    <w:t>138 897</w:t>
                  </w:r>
                </w:p>
              </w:tc>
              <w:tc>
                <w:tcPr>
                  <w:tcW w:w="1721" w:type="dxa"/>
                </w:tcPr>
                <w:p w:rsidR="008A58B0" w:rsidRPr="004101FA" w:rsidRDefault="007270B8" w:rsidP="006501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i w:val="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szCs w:val="24"/>
                    </w:rPr>
                    <w:t>153 149</w:t>
                  </w:r>
                </w:p>
              </w:tc>
            </w:tr>
            <w:tr w:rsidR="008A58B0" w:rsidRPr="004A001D" w:rsidTr="003C2A8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3" w:type="dxa"/>
                </w:tcPr>
                <w:p w:rsidR="008A58B0" w:rsidRPr="004A001D" w:rsidRDefault="008A58B0" w:rsidP="006501D5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Tržby celkem</w:t>
                  </w:r>
                </w:p>
              </w:tc>
              <w:tc>
                <w:tcPr>
                  <w:tcW w:w="1842" w:type="dxa"/>
                </w:tcPr>
                <w:p w:rsidR="008A58B0" w:rsidRPr="004A001D" w:rsidRDefault="008A58B0" w:rsidP="00CA1412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hAnsi="Times New Roman" w:cs="Times New Roman"/>
                      <w:szCs w:val="24"/>
                    </w:rPr>
                    <w:t>135 670</w:t>
                  </w:r>
                </w:p>
              </w:tc>
              <w:tc>
                <w:tcPr>
                  <w:tcW w:w="1843" w:type="dxa"/>
                </w:tcPr>
                <w:p w:rsidR="008A58B0" w:rsidRPr="004101FA" w:rsidRDefault="008A58B0" w:rsidP="00CA1412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i w:val="0"/>
                      <w:szCs w:val="24"/>
                    </w:rPr>
                  </w:pPr>
                  <w:r w:rsidRPr="004101FA">
                    <w:rPr>
                      <w:rFonts w:ascii="Times New Roman" w:hAnsi="Times New Roman" w:cs="Times New Roman"/>
                      <w:i w:val="0"/>
                      <w:szCs w:val="24"/>
                    </w:rPr>
                    <w:t>132 225</w:t>
                  </w:r>
                </w:p>
              </w:tc>
              <w:tc>
                <w:tcPr>
                  <w:tcW w:w="1721" w:type="dxa"/>
                </w:tcPr>
                <w:p w:rsidR="008A58B0" w:rsidRPr="004101FA" w:rsidRDefault="003C725F" w:rsidP="006501D5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i w:val="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szCs w:val="24"/>
                    </w:rPr>
                    <w:t>134 156</w:t>
                  </w:r>
                </w:p>
              </w:tc>
            </w:tr>
            <w:tr w:rsidR="008A58B0" w:rsidRPr="004A001D" w:rsidTr="003C2A8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3" w:type="dxa"/>
                </w:tcPr>
                <w:p w:rsidR="008A58B0" w:rsidRPr="004A001D" w:rsidRDefault="008A58B0" w:rsidP="006501D5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Výkonová spotřeba</w:t>
                  </w:r>
                </w:p>
              </w:tc>
              <w:tc>
                <w:tcPr>
                  <w:tcW w:w="1842" w:type="dxa"/>
                </w:tcPr>
                <w:p w:rsidR="008A58B0" w:rsidRPr="004A001D" w:rsidRDefault="008A58B0" w:rsidP="00CA1412">
                  <w:pPr>
                    <w:tabs>
                      <w:tab w:val="center" w:pos="813"/>
                      <w:tab w:val="right" w:pos="1627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4A001D">
                    <w:rPr>
                      <w:rFonts w:ascii="Times New Roman" w:hAnsi="Times New Roman" w:cs="Times New Roman"/>
                      <w:szCs w:val="24"/>
                    </w:rPr>
                    <w:tab/>
                    <w:t>63 279</w:t>
                  </w:r>
                </w:p>
              </w:tc>
              <w:tc>
                <w:tcPr>
                  <w:tcW w:w="1843" w:type="dxa"/>
                </w:tcPr>
                <w:p w:rsidR="008A58B0" w:rsidRPr="004101FA" w:rsidRDefault="008A58B0" w:rsidP="00CA1412">
                  <w:pPr>
                    <w:tabs>
                      <w:tab w:val="center" w:pos="813"/>
                      <w:tab w:val="right" w:pos="1627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i w:val="0"/>
                      <w:szCs w:val="24"/>
                    </w:rPr>
                  </w:pPr>
                  <w:r w:rsidRPr="004101FA">
                    <w:rPr>
                      <w:rFonts w:ascii="Times New Roman" w:hAnsi="Times New Roman" w:cs="Times New Roman"/>
                      <w:i w:val="0"/>
                      <w:szCs w:val="24"/>
                    </w:rPr>
                    <w:t xml:space="preserve">              49 887</w:t>
                  </w:r>
                </w:p>
              </w:tc>
              <w:tc>
                <w:tcPr>
                  <w:tcW w:w="1721" w:type="dxa"/>
                </w:tcPr>
                <w:p w:rsidR="008A58B0" w:rsidRPr="004101FA" w:rsidRDefault="008C4E78" w:rsidP="006501D5">
                  <w:pPr>
                    <w:tabs>
                      <w:tab w:val="center" w:pos="813"/>
                      <w:tab w:val="right" w:pos="1627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i w:val="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szCs w:val="24"/>
                    </w:rPr>
                    <w:t xml:space="preserve">              60 093</w:t>
                  </w:r>
                </w:p>
              </w:tc>
            </w:tr>
            <w:tr w:rsidR="008A58B0" w:rsidRPr="004A001D" w:rsidTr="003C2A8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3" w:type="dxa"/>
                </w:tcPr>
                <w:p w:rsidR="008A58B0" w:rsidRPr="004A001D" w:rsidRDefault="008A58B0" w:rsidP="006501D5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Změna stavu zásob a aktivace</w:t>
                  </w:r>
                </w:p>
              </w:tc>
              <w:tc>
                <w:tcPr>
                  <w:tcW w:w="1842" w:type="dxa"/>
                </w:tcPr>
                <w:p w:rsidR="008A58B0" w:rsidRPr="004A001D" w:rsidRDefault="008A58B0" w:rsidP="00CA1412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hAnsi="Times New Roman" w:cs="Times New Roman"/>
                      <w:szCs w:val="24"/>
                    </w:rPr>
                    <w:t>- 9 372</w:t>
                  </w:r>
                </w:p>
              </w:tc>
              <w:tc>
                <w:tcPr>
                  <w:tcW w:w="1843" w:type="dxa"/>
                </w:tcPr>
                <w:p w:rsidR="008A58B0" w:rsidRPr="004101FA" w:rsidRDefault="008A58B0" w:rsidP="00CA141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101FA">
                    <w:rPr>
                      <w:rFonts w:ascii="Times New Roman" w:hAnsi="Times New Roman" w:cs="Times New Roman"/>
                      <w:szCs w:val="24"/>
                    </w:rPr>
                    <w:t xml:space="preserve">                 -562</w:t>
                  </w:r>
                </w:p>
              </w:tc>
              <w:tc>
                <w:tcPr>
                  <w:tcW w:w="1721" w:type="dxa"/>
                </w:tcPr>
                <w:p w:rsidR="008A58B0" w:rsidRPr="004101FA" w:rsidRDefault="008C4E78" w:rsidP="004A001D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                774</w:t>
                  </w:r>
                </w:p>
              </w:tc>
            </w:tr>
            <w:tr w:rsidR="008A58B0" w:rsidRPr="004A001D" w:rsidTr="003C2A8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3" w:type="dxa"/>
                </w:tcPr>
                <w:p w:rsidR="008A58B0" w:rsidRPr="004A001D" w:rsidRDefault="008A58B0" w:rsidP="006501D5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Přidaná hodnota</w:t>
                  </w:r>
                </w:p>
              </w:tc>
              <w:tc>
                <w:tcPr>
                  <w:tcW w:w="1842" w:type="dxa"/>
                </w:tcPr>
                <w:p w:rsidR="008A58B0" w:rsidRPr="004A001D" w:rsidRDefault="008A58B0" w:rsidP="00CA1412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hAnsi="Times New Roman" w:cs="Times New Roman"/>
                      <w:szCs w:val="24"/>
                    </w:rPr>
                    <w:t>81 412</w:t>
                  </w:r>
                </w:p>
              </w:tc>
              <w:tc>
                <w:tcPr>
                  <w:tcW w:w="1843" w:type="dxa"/>
                </w:tcPr>
                <w:p w:rsidR="008A58B0" w:rsidRPr="004101FA" w:rsidRDefault="008A58B0" w:rsidP="00CA1412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101FA">
                    <w:rPr>
                      <w:rFonts w:ascii="Times New Roman" w:hAnsi="Times New Roman" w:cs="Times New Roman"/>
                      <w:szCs w:val="24"/>
                    </w:rPr>
                    <w:t>60 620</w:t>
                  </w:r>
                </w:p>
              </w:tc>
              <w:tc>
                <w:tcPr>
                  <w:tcW w:w="1721" w:type="dxa"/>
                </w:tcPr>
                <w:p w:rsidR="008A58B0" w:rsidRPr="004101FA" w:rsidRDefault="007270B8" w:rsidP="006501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72 614</w:t>
                  </w:r>
                </w:p>
              </w:tc>
            </w:tr>
            <w:tr w:rsidR="008A58B0" w:rsidRPr="004A001D" w:rsidTr="003C2A8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3" w:type="dxa"/>
                </w:tcPr>
                <w:p w:rsidR="008A58B0" w:rsidRPr="004A001D" w:rsidRDefault="008A58B0" w:rsidP="006501D5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Vlastní kapitál</w:t>
                  </w:r>
                </w:p>
              </w:tc>
              <w:tc>
                <w:tcPr>
                  <w:tcW w:w="1842" w:type="dxa"/>
                </w:tcPr>
                <w:p w:rsidR="008A58B0" w:rsidRPr="004A001D" w:rsidRDefault="008A58B0" w:rsidP="00CA1412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hAnsi="Times New Roman" w:cs="Times New Roman"/>
                      <w:szCs w:val="24"/>
                    </w:rPr>
                    <w:t>117 725</w:t>
                  </w:r>
                </w:p>
              </w:tc>
              <w:tc>
                <w:tcPr>
                  <w:tcW w:w="1843" w:type="dxa"/>
                </w:tcPr>
                <w:p w:rsidR="008A58B0" w:rsidRPr="004101FA" w:rsidRDefault="008A58B0" w:rsidP="00CA1412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101FA">
                    <w:rPr>
                      <w:rFonts w:ascii="Times New Roman" w:hAnsi="Times New Roman" w:cs="Times New Roman"/>
                      <w:szCs w:val="24"/>
                    </w:rPr>
                    <w:t>114 597</w:t>
                  </w:r>
                </w:p>
              </w:tc>
              <w:tc>
                <w:tcPr>
                  <w:tcW w:w="1721" w:type="dxa"/>
                </w:tcPr>
                <w:p w:rsidR="008A58B0" w:rsidRPr="004101FA" w:rsidRDefault="007E1C6C" w:rsidP="006501D5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96 114</w:t>
                  </w:r>
                </w:p>
              </w:tc>
            </w:tr>
            <w:tr w:rsidR="008A58B0" w:rsidRPr="004A001D" w:rsidTr="003C2A8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3" w:type="dxa"/>
                </w:tcPr>
                <w:p w:rsidR="008A58B0" w:rsidRPr="004A001D" w:rsidRDefault="008A58B0" w:rsidP="006501D5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Úvěry bankovní</w:t>
                  </w:r>
                </w:p>
              </w:tc>
              <w:tc>
                <w:tcPr>
                  <w:tcW w:w="1842" w:type="dxa"/>
                </w:tcPr>
                <w:p w:rsidR="008A58B0" w:rsidRPr="004A001D" w:rsidRDefault="008A58B0" w:rsidP="00CA1412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hAnsi="Times New Roman" w:cs="Times New Roman"/>
                      <w:szCs w:val="24"/>
                    </w:rPr>
                    <w:t>0</w:t>
                  </w:r>
                </w:p>
              </w:tc>
              <w:tc>
                <w:tcPr>
                  <w:tcW w:w="1843" w:type="dxa"/>
                </w:tcPr>
                <w:p w:rsidR="008A58B0" w:rsidRPr="004101FA" w:rsidRDefault="008A58B0" w:rsidP="00CA1412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101FA">
                    <w:rPr>
                      <w:rFonts w:ascii="Times New Roman" w:hAnsi="Times New Roman" w:cs="Times New Roman"/>
                      <w:szCs w:val="24"/>
                    </w:rPr>
                    <w:t>0</w:t>
                  </w:r>
                </w:p>
              </w:tc>
              <w:tc>
                <w:tcPr>
                  <w:tcW w:w="1721" w:type="dxa"/>
                </w:tcPr>
                <w:p w:rsidR="008A58B0" w:rsidRPr="004101FA" w:rsidRDefault="008C4E78" w:rsidP="006501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0</w:t>
                  </w:r>
                </w:p>
              </w:tc>
            </w:tr>
            <w:tr w:rsidR="008A58B0" w:rsidRPr="004A001D" w:rsidTr="003C2A8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3" w:type="dxa"/>
                </w:tcPr>
                <w:p w:rsidR="008A58B0" w:rsidRPr="004A001D" w:rsidRDefault="008A58B0" w:rsidP="006501D5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Obchodní pohledávky</w:t>
                  </w:r>
                </w:p>
              </w:tc>
              <w:tc>
                <w:tcPr>
                  <w:tcW w:w="1842" w:type="dxa"/>
                </w:tcPr>
                <w:p w:rsidR="008A58B0" w:rsidRPr="004A001D" w:rsidRDefault="008A58B0" w:rsidP="00CA1412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hAnsi="Times New Roman" w:cs="Times New Roman"/>
                      <w:szCs w:val="24"/>
                    </w:rPr>
                    <w:t>8 427</w:t>
                  </w:r>
                </w:p>
              </w:tc>
              <w:tc>
                <w:tcPr>
                  <w:tcW w:w="1843" w:type="dxa"/>
                </w:tcPr>
                <w:p w:rsidR="008A58B0" w:rsidRPr="004101FA" w:rsidRDefault="008A58B0" w:rsidP="00CA1412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101FA">
                    <w:rPr>
                      <w:rFonts w:ascii="Times New Roman" w:hAnsi="Times New Roman" w:cs="Times New Roman"/>
                      <w:szCs w:val="24"/>
                    </w:rPr>
                    <w:t>5 646</w:t>
                  </w:r>
                </w:p>
              </w:tc>
              <w:tc>
                <w:tcPr>
                  <w:tcW w:w="1721" w:type="dxa"/>
                </w:tcPr>
                <w:p w:rsidR="008A58B0" w:rsidRPr="004101FA" w:rsidRDefault="007267DF" w:rsidP="006501D5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4 638</w:t>
                  </w:r>
                </w:p>
              </w:tc>
            </w:tr>
            <w:tr w:rsidR="008A58B0" w:rsidRPr="004A001D" w:rsidTr="003C2A8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3" w:type="dxa"/>
                </w:tcPr>
                <w:p w:rsidR="008A58B0" w:rsidRPr="004A001D" w:rsidRDefault="008A58B0" w:rsidP="006501D5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Obchodní závazky</w:t>
                  </w:r>
                </w:p>
              </w:tc>
              <w:tc>
                <w:tcPr>
                  <w:tcW w:w="1842" w:type="dxa"/>
                </w:tcPr>
                <w:p w:rsidR="008A58B0" w:rsidRPr="004A001D" w:rsidRDefault="008A58B0" w:rsidP="00CA1412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hAnsi="Times New Roman" w:cs="Times New Roman"/>
                      <w:szCs w:val="24"/>
                    </w:rPr>
                    <w:t>3 096</w:t>
                  </w:r>
                </w:p>
              </w:tc>
              <w:tc>
                <w:tcPr>
                  <w:tcW w:w="1843" w:type="dxa"/>
                </w:tcPr>
                <w:p w:rsidR="008A58B0" w:rsidRPr="004101FA" w:rsidRDefault="008A58B0" w:rsidP="00CA1412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101FA">
                    <w:rPr>
                      <w:rFonts w:ascii="Times New Roman" w:hAnsi="Times New Roman" w:cs="Times New Roman"/>
                      <w:szCs w:val="24"/>
                    </w:rPr>
                    <w:t>2 087</w:t>
                  </w:r>
                </w:p>
              </w:tc>
              <w:tc>
                <w:tcPr>
                  <w:tcW w:w="1721" w:type="dxa"/>
                </w:tcPr>
                <w:p w:rsidR="008A58B0" w:rsidRPr="004101FA" w:rsidRDefault="007267DF" w:rsidP="006501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2 984</w:t>
                  </w:r>
                </w:p>
              </w:tc>
            </w:tr>
            <w:tr w:rsidR="008A58B0" w:rsidRPr="004A001D" w:rsidTr="003C2A8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3" w:type="dxa"/>
                </w:tcPr>
                <w:p w:rsidR="008A58B0" w:rsidRPr="004A001D" w:rsidRDefault="008A58B0" w:rsidP="006501D5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HV před zdaněním</w:t>
                  </w:r>
                </w:p>
              </w:tc>
              <w:tc>
                <w:tcPr>
                  <w:tcW w:w="1842" w:type="dxa"/>
                </w:tcPr>
                <w:p w:rsidR="008A58B0" w:rsidRPr="004A001D" w:rsidRDefault="008A58B0" w:rsidP="00CA1412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hAnsi="Times New Roman" w:cs="Times New Roman"/>
                      <w:szCs w:val="24"/>
                    </w:rPr>
                    <w:t>-19 167</w:t>
                  </w:r>
                </w:p>
              </w:tc>
              <w:tc>
                <w:tcPr>
                  <w:tcW w:w="1843" w:type="dxa"/>
                </w:tcPr>
                <w:p w:rsidR="008A58B0" w:rsidRPr="004101FA" w:rsidRDefault="008A58B0" w:rsidP="00CA1412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101FA">
                    <w:rPr>
                      <w:rFonts w:ascii="Times New Roman" w:hAnsi="Times New Roman" w:cs="Times New Roman"/>
                      <w:szCs w:val="24"/>
                    </w:rPr>
                    <w:t>- 2 902</w:t>
                  </w:r>
                </w:p>
              </w:tc>
              <w:tc>
                <w:tcPr>
                  <w:tcW w:w="1721" w:type="dxa"/>
                </w:tcPr>
                <w:p w:rsidR="008A58B0" w:rsidRPr="004101FA" w:rsidRDefault="008C4E78" w:rsidP="00D62782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-18 200</w:t>
                  </w:r>
                </w:p>
              </w:tc>
            </w:tr>
            <w:tr w:rsidR="008A58B0" w:rsidRPr="004A001D" w:rsidTr="003C2A8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3" w:type="dxa"/>
                </w:tcPr>
                <w:p w:rsidR="008A58B0" w:rsidRPr="004A001D" w:rsidRDefault="008A58B0" w:rsidP="006501D5">
                  <w:pPr>
                    <w:rPr>
                      <w:rFonts w:ascii="Times New Roman" w:eastAsia="Times New Roman" w:hAnsi="Times New Roman" w:cs="Times New Roman"/>
                      <w:bCs w:val="0"/>
                      <w:kern w:val="20"/>
                      <w:szCs w:val="24"/>
                      <w:lang w:eastAsia="cs-CZ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Běžný HV</w:t>
                  </w:r>
                </w:p>
              </w:tc>
              <w:tc>
                <w:tcPr>
                  <w:tcW w:w="1842" w:type="dxa"/>
                </w:tcPr>
                <w:p w:rsidR="008A58B0" w:rsidRPr="004A001D" w:rsidRDefault="008A58B0" w:rsidP="00CA1412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hAnsi="Times New Roman" w:cs="Times New Roman"/>
                      <w:szCs w:val="24"/>
                    </w:rPr>
                    <w:t>-20 923</w:t>
                  </w:r>
                </w:p>
              </w:tc>
              <w:tc>
                <w:tcPr>
                  <w:tcW w:w="1843" w:type="dxa"/>
                </w:tcPr>
                <w:p w:rsidR="008A58B0" w:rsidRPr="004101FA" w:rsidRDefault="008A58B0" w:rsidP="00CA1412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101FA">
                    <w:rPr>
                      <w:rFonts w:ascii="Times New Roman" w:hAnsi="Times New Roman" w:cs="Times New Roman"/>
                      <w:szCs w:val="24"/>
                    </w:rPr>
                    <w:t>-2 473</w:t>
                  </w:r>
                </w:p>
              </w:tc>
              <w:tc>
                <w:tcPr>
                  <w:tcW w:w="1721" w:type="dxa"/>
                </w:tcPr>
                <w:p w:rsidR="008A58B0" w:rsidRPr="004101FA" w:rsidRDefault="008C4E78" w:rsidP="006501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-17 638</w:t>
                  </w:r>
                </w:p>
              </w:tc>
            </w:tr>
            <w:tr w:rsidR="008A58B0" w:rsidRPr="004A001D" w:rsidTr="003C2A8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3" w:type="dxa"/>
                </w:tcPr>
                <w:p w:rsidR="008A58B0" w:rsidRPr="004A001D" w:rsidRDefault="008A58B0" w:rsidP="006501D5">
                  <w:pPr>
                    <w:rPr>
                      <w:rFonts w:ascii="Times New Roman" w:eastAsia="Times New Roman" w:hAnsi="Times New Roman" w:cs="Times New Roman"/>
                      <w:bCs w:val="0"/>
                      <w:kern w:val="20"/>
                      <w:szCs w:val="24"/>
                      <w:lang w:eastAsia="cs-CZ"/>
                    </w:rPr>
                  </w:pPr>
                  <w:r w:rsidRPr="004A001D">
                    <w:rPr>
                      <w:rFonts w:ascii="Times New Roman" w:eastAsia="Times New Roman" w:hAnsi="Times New Roman" w:cs="Times New Roman"/>
                      <w:kern w:val="20"/>
                      <w:szCs w:val="24"/>
                      <w:lang w:eastAsia="cs-CZ"/>
                    </w:rPr>
                    <w:t>Čistý obrat</w:t>
                  </w:r>
                </w:p>
              </w:tc>
              <w:tc>
                <w:tcPr>
                  <w:tcW w:w="1842" w:type="dxa"/>
                </w:tcPr>
                <w:p w:rsidR="008A58B0" w:rsidRPr="004A001D" w:rsidRDefault="008A58B0" w:rsidP="00CA1412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A001D">
                    <w:rPr>
                      <w:rFonts w:ascii="Times New Roman" w:hAnsi="Times New Roman" w:cs="Times New Roman"/>
                      <w:szCs w:val="24"/>
                    </w:rPr>
                    <w:t>136 615</w:t>
                  </w:r>
                </w:p>
              </w:tc>
              <w:tc>
                <w:tcPr>
                  <w:tcW w:w="1843" w:type="dxa"/>
                </w:tcPr>
                <w:p w:rsidR="008A58B0" w:rsidRPr="004101FA" w:rsidRDefault="008A58B0" w:rsidP="00CA1412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101FA">
                    <w:rPr>
                      <w:rFonts w:ascii="Times New Roman" w:hAnsi="Times New Roman" w:cs="Times New Roman"/>
                      <w:szCs w:val="24"/>
                    </w:rPr>
                    <w:t>136 424</w:t>
                  </w:r>
                </w:p>
              </w:tc>
              <w:tc>
                <w:tcPr>
                  <w:tcW w:w="1721" w:type="dxa"/>
                </w:tcPr>
                <w:p w:rsidR="008A58B0" w:rsidRPr="004101FA" w:rsidRDefault="008C4E78" w:rsidP="006501D5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135 511</w:t>
                  </w:r>
                </w:p>
              </w:tc>
            </w:tr>
          </w:tbl>
          <w:p w:rsidR="006501D5" w:rsidRPr="004A001D" w:rsidRDefault="006501D5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9C013F" w:rsidRPr="009C013F" w:rsidRDefault="009C013F" w:rsidP="009C013F"/>
    <w:p w:rsidR="001D2456" w:rsidRDefault="001D2456" w:rsidP="001D2456">
      <w:pPr>
        <w:rPr>
          <w:sz w:val="18"/>
          <w:szCs w:val="18"/>
        </w:rPr>
      </w:pPr>
      <w:r>
        <w:br w:type="page"/>
      </w:r>
    </w:p>
    <w:p w:rsidR="001D2456" w:rsidRPr="00F11D22" w:rsidRDefault="001D2456" w:rsidP="00F11D22">
      <w:pPr>
        <w:pStyle w:val="Nadpis1"/>
        <w:shd w:val="clear" w:color="auto" w:fill="92CDDC" w:themeFill="accent5" w:themeFillTint="99"/>
        <w:spacing w:before="0"/>
        <w:rPr>
          <w:rFonts w:ascii="Times" w:hAnsi="Times"/>
          <w:b/>
          <w:color w:val="31849B" w:themeColor="accent5" w:themeShade="BF"/>
          <w:sz w:val="36"/>
          <w:szCs w:val="36"/>
        </w:rPr>
      </w:pPr>
      <w:bookmarkStart w:id="4" w:name="_Toc45113404"/>
      <w:r w:rsidRPr="00F11D22">
        <w:rPr>
          <w:rFonts w:ascii="Times" w:hAnsi="Times"/>
          <w:b/>
          <w:color w:val="31849B" w:themeColor="accent5" w:themeShade="BF"/>
          <w:sz w:val="36"/>
          <w:szCs w:val="36"/>
        </w:rPr>
        <w:lastRenderedPageBreak/>
        <w:t>FINANČNÍ VÝKAZY</w:t>
      </w:r>
      <w:bookmarkEnd w:id="4"/>
    </w:p>
    <w:p w:rsidR="00AC2A88" w:rsidRPr="003D02D7" w:rsidRDefault="00AC2A88" w:rsidP="002131F1">
      <w:pPr>
        <w:pStyle w:val="Titulek"/>
        <w:keepNext/>
        <w:rPr>
          <w:rFonts w:ascii="Times" w:hAnsi="Times"/>
          <w:color w:val="auto"/>
          <w:sz w:val="28"/>
          <w:szCs w:val="28"/>
        </w:rPr>
      </w:pPr>
      <w:r w:rsidRPr="003D02D7">
        <w:rPr>
          <w:rFonts w:ascii="Times" w:hAnsi="Times"/>
          <w:color w:val="auto"/>
          <w:sz w:val="28"/>
          <w:szCs w:val="28"/>
        </w:rPr>
        <w:t>ROZVAHA</w:t>
      </w:r>
    </w:p>
    <w:tbl>
      <w:tblPr>
        <w:tblStyle w:val="Stednstnovn1zvraznn5"/>
        <w:tblW w:w="0" w:type="auto"/>
        <w:tblLook w:val="04A0" w:firstRow="1" w:lastRow="0" w:firstColumn="1" w:lastColumn="0" w:noHBand="0" w:noVBand="1"/>
      </w:tblPr>
      <w:tblGrid>
        <w:gridCol w:w="3855"/>
        <w:gridCol w:w="1701"/>
        <w:gridCol w:w="1701"/>
        <w:gridCol w:w="1701"/>
      </w:tblGrid>
      <w:tr w:rsidR="00EF07D4" w:rsidRPr="004A001D" w:rsidTr="003C2A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  <w:vMerge w:val="restart"/>
          </w:tcPr>
          <w:p w:rsidR="00EF07D4" w:rsidRPr="004A001D" w:rsidRDefault="00EF07D4" w:rsidP="00F01CFA">
            <w:pPr>
              <w:ind w:left="-227" w:firstLine="227"/>
              <w:rPr>
                <w:rFonts w:ascii="Times New Roman" w:hAnsi="Times New Roman" w:cs="Times New Roman"/>
                <w:b w:val="0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Český porcelán, a. s.</w:t>
            </w:r>
          </w:p>
        </w:tc>
        <w:tc>
          <w:tcPr>
            <w:tcW w:w="1701" w:type="dxa"/>
          </w:tcPr>
          <w:p w:rsidR="00EF07D4" w:rsidRPr="004A001D" w:rsidRDefault="00EF07D4" w:rsidP="00E9711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201</w:t>
            </w:r>
            <w:r w:rsidR="00E97115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701" w:type="dxa"/>
          </w:tcPr>
          <w:p w:rsidR="00EF07D4" w:rsidRPr="004A001D" w:rsidRDefault="00EF07D4" w:rsidP="00E9711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20</w:t>
            </w:r>
            <w:r w:rsidR="00E97115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701" w:type="dxa"/>
          </w:tcPr>
          <w:p w:rsidR="00EF07D4" w:rsidRPr="004A001D" w:rsidRDefault="00EF07D4" w:rsidP="00E9711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20</w:t>
            </w:r>
            <w:r w:rsidR="00FF3E38" w:rsidRPr="004A001D">
              <w:rPr>
                <w:rFonts w:ascii="Times New Roman" w:hAnsi="Times New Roman" w:cs="Times New Roman"/>
                <w:szCs w:val="24"/>
              </w:rPr>
              <w:t>2</w:t>
            </w:r>
            <w:r w:rsidR="00E97115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EF07D4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  <w:vMerge/>
          </w:tcPr>
          <w:p w:rsidR="00EF07D4" w:rsidRPr="004A001D" w:rsidRDefault="00EF07D4" w:rsidP="00FE062D">
            <w:pPr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  <w:tc>
          <w:tcPr>
            <w:tcW w:w="1701" w:type="dxa"/>
          </w:tcPr>
          <w:p w:rsidR="00EF07D4" w:rsidRPr="004A001D" w:rsidRDefault="00EF07D4" w:rsidP="00082D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tis. Kč</w:t>
            </w:r>
          </w:p>
        </w:tc>
        <w:tc>
          <w:tcPr>
            <w:tcW w:w="1701" w:type="dxa"/>
          </w:tcPr>
          <w:p w:rsidR="00EF07D4" w:rsidRPr="004A001D" w:rsidRDefault="00EF07D4" w:rsidP="00082D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tis. Kč</w:t>
            </w:r>
          </w:p>
        </w:tc>
        <w:tc>
          <w:tcPr>
            <w:tcW w:w="1701" w:type="dxa"/>
          </w:tcPr>
          <w:p w:rsidR="00EF07D4" w:rsidRPr="004A001D" w:rsidRDefault="00EF07D4" w:rsidP="00FE06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tis. Kč</w:t>
            </w:r>
          </w:p>
        </w:tc>
      </w:tr>
      <w:tr w:rsidR="00E97115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Aktiva celkem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144 450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623F77">
              <w:rPr>
                <w:rFonts w:ascii="Times New Roman" w:hAnsi="Times New Roman" w:cs="Times New Roman"/>
                <w:szCs w:val="24"/>
              </w:rPr>
              <w:t>140 633</w:t>
            </w:r>
          </w:p>
        </w:tc>
        <w:tc>
          <w:tcPr>
            <w:tcW w:w="1701" w:type="dxa"/>
          </w:tcPr>
          <w:p w:rsidR="00E97115" w:rsidRPr="004101FA" w:rsidRDefault="007E1C6C" w:rsidP="00623F7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121 651</w:t>
            </w:r>
          </w:p>
        </w:tc>
      </w:tr>
      <w:tr w:rsidR="00E97115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Dlouhodobý majetek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63 041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53 669</w:t>
            </w:r>
          </w:p>
        </w:tc>
        <w:tc>
          <w:tcPr>
            <w:tcW w:w="1701" w:type="dxa"/>
          </w:tcPr>
          <w:p w:rsidR="00E97115" w:rsidRPr="004101FA" w:rsidRDefault="007E1C6C" w:rsidP="004B2A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46 134</w:t>
            </w:r>
          </w:p>
        </w:tc>
      </w:tr>
      <w:tr w:rsidR="00E97115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Dlouhodobý nehmotný majetek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81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103</w:t>
            </w:r>
          </w:p>
        </w:tc>
        <w:tc>
          <w:tcPr>
            <w:tcW w:w="1701" w:type="dxa"/>
          </w:tcPr>
          <w:p w:rsidR="00E97115" w:rsidRPr="004101FA" w:rsidRDefault="007E1C6C" w:rsidP="004B2A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232</w:t>
            </w:r>
          </w:p>
        </w:tc>
      </w:tr>
      <w:tr w:rsidR="00E97115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Dlouhodobý hmotný majetek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62 958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53 564</w:t>
            </w:r>
          </w:p>
        </w:tc>
        <w:tc>
          <w:tcPr>
            <w:tcW w:w="1701" w:type="dxa"/>
          </w:tcPr>
          <w:p w:rsidR="00E97115" w:rsidRPr="004101FA" w:rsidRDefault="007E1C6C" w:rsidP="004B2A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45 900</w:t>
            </w:r>
          </w:p>
        </w:tc>
      </w:tr>
      <w:tr w:rsidR="00E97115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Dlouhodobý finanční majetek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701" w:type="dxa"/>
          </w:tcPr>
          <w:p w:rsidR="00E97115" w:rsidRPr="004101FA" w:rsidRDefault="007E1C6C" w:rsidP="00FE062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E97115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Oběžná aktiva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81 111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86 133</w:t>
            </w:r>
          </w:p>
        </w:tc>
        <w:tc>
          <w:tcPr>
            <w:tcW w:w="1701" w:type="dxa"/>
          </w:tcPr>
          <w:p w:rsidR="00E97115" w:rsidRPr="004101FA" w:rsidRDefault="007E1C6C" w:rsidP="004B2A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75 205</w:t>
            </w:r>
          </w:p>
        </w:tc>
      </w:tr>
      <w:tr w:rsidR="00E97115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Zásoby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59 740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56 218</w:t>
            </w:r>
          </w:p>
        </w:tc>
        <w:tc>
          <w:tcPr>
            <w:tcW w:w="1701" w:type="dxa"/>
          </w:tcPr>
          <w:p w:rsidR="00E97115" w:rsidRPr="004101FA" w:rsidRDefault="007E1C6C" w:rsidP="004B2A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52 828</w:t>
            </w:r>
          </w:p>
        </w:tc>
      </w:tr>
      <w:tr w:rsidR="00E97115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Dlouhodobé pohledávky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 xml:space="preserve">0 </w:t>
            </w:r>
          </w:p>
        </w:tc>
        <w:tc>
          <w:tcPr>
            <w:tcW w:w="1701" w:type="dxa"/>
          </w:tcPr>
          <w:p w:rsidR="00E97115" w:rsidRPr="004101FA" w:rsidRDefault="007E1C6C" w:rsidP="00FE06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97115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Krátkodobé pohledávky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9 338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6 625</w:t>
            </w:r>
          </w:p>
        </w:tc>
        <w:tc>
          <w:tcPr>
            <w:tcW w:w="1701" w:type="dxa"/>
          </w:tcPr>
          <w:p w:rsidR="00E97115" w:rsidRPr="004101FA" w:rsidRDefault="007E1C6C" w:rsidP="003F325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5 652</w:t>
            </w:r>
          </w:p>
        </w:tc>
      </w:tr>
      <w:tr w:rsidR="00E97115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Peněžní prostředky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12 033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23 290</w:t>
            </w:r>
          </w:p>
        </w:tc>
        <w:tc>
          <w:tcPr>
            <w:tcW w:w="1701" w:type="dxa"/>
          </w:tcPr>
          <w:p w:rsidR="00E97115" w:rsidRPr="004101FA" w:rsidRDefault="007E1C6C" w:rsidP="004B2A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16 725</w:t>
            </w:r>
          </w:p>
        </w:tc>
      </w:tr>
      <w:tr w:rsidR="00E97115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Časové rozlišení aktiv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388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623F77">
              <w:rPr>
                <w:rFonts w:ascii="Times New Roman" w:hAnsi="Times New Roman" w:cs="Times New Roman"/>
                <w:szCs w:val="24"/>
              </w:rPr>
              <w:t>831</w:t>
            </w:r>
          </w:p>
        </w:tc>
        <w:tc>
          <w:tcPr>
            <w:tcW w:w="1701" w:type="dxa"/>
          </w:tcPr>
          <w:p w:rsidR="00E97115" w:rsidRPr="004101FA" w:rsidRDefault="007E1C6C" w:rsidP="00623F7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312</w:t>
            </w:r>
          </w:p>
        </w:tc>
      </w:tr>
      <w:tr w:rsidR="00E97115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Pasiva celkem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144 540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140 63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701" w:type="dxa"/>
          </w:tcPr>
          <w:p w:rsidR="00E97115" w:rsidRPr="004101FA" w:rsidRDefault="007E1C6C" w:rsidP="00623F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121 651</w:t>
            </w:r>
          </w:p>
        </w:tc>
      </w:tr>
      <w:tr w:rsidR="00E97115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Vlastní kapitál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117 725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114 597</w:t>
            </w:r>
          </w:p>
        </w:tc>
        <w:tc>
          <w:tcPr>
            <w:tcW w:w="1701" w:type="dxa"/>
          </w:tcPr>
          <w:p w:rsidR="00E97115" w:rsidRPr="004101FA" w:rsidRDefault="007E1C6C" w:rsidP="004B2A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96 114</w:t>
            </w:r>
          </w:p>
        </w:tc>
      </w:tr>
      <w:tr w:rsidR="00E97115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Základní kapitál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101 131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101 130</w:t>
            </w:r>
          </w:p>
        </w:tc>
        <w:tc>
          <w:tcPr>
            <w:tcW w:w="1701" w:type="dxa"/>
          </w:tcPr>
          <w:p w:rsidR="00E97115" w:rsidRPr="004101FA" w:rsidRDefault="007E1C6C" w:rsidP="004B2A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100 920</w:t>
            </w:r>
          </w:p>
        </w:tc>
      </w:tr>
      <w:tr w:rsidR="00E97115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Ážio a fondy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34 666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15 940</w:t>
            </w:r>
          </w:p>
        </w:tc>
        <w:tc>
          <w:tcPr>
            <w:tcW w:w="1701" w:type="dxa"/>
          </w:tcPr>
          <w:p w:rsidR="00E97115" w:rsidRPr="004101FA" w:rsidRDefault="007E1C6C" w:rsidP="004B2A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12 836</w:t>
            </w:r>
          </w:p>
        </w:tc>
      </w:tr>
      <w:tr w:rsidR="00E97115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Výsledek hospodaření minulých let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2 851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701" w:type="dxa"/>
          </w:tcPr>
          <w:p w:rsidR="00E97115" w:rsidRPr="004101FA" w:rsidRDefault="007E1C6C" w:rsidP="00FE06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-4</w:t>
            </w:r>
          </w:p>
        </w:tc>
      </w:tr>
      <w:tr w:rsidR="00E97115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Výsledek hospodaření za běžný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-20 923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-2 473</w:t>
            </w:r>
          </w:p>
        </w:tc>
        <w:tc>
          <w:tcPr>
            <w:tcW w:w="1701" w:type="dxa"/>
          </w:tcPr>
          <w:p w:rsidR="00E97115" w:rsidRPr="004101FA" w:rsidRDefault="007E1C6C" w:rsidP="004B2A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-17 638</w:t>
            </w:r>
          </w:p>
        </w:tc>
      </w:tr>
      <w:tr w:rsidR="00E97115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Cizí zdroje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26 815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25 841</w:t>
            </w:r>
          </w:p>
        </w:tc>
        <w:tc>
          <w:tcPr>
            <w:tcW w:w="1701" w:type="dxa"/>
          </w:tcPr>
          <w:p w:rsidR="00E97115" w:rsidRPr="004101FA" w:rsidRDefault="007E1C6C" w:rsidP="004B2A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25 522</w:t>
            </w:r>
          </w:p>
        </w:tc>
      </w:tr>
      <w:tr w:rsidR="00E97115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Ostatní rezervy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11 800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13 000</w:t>
            </w:r>
          </w:p>
        </w:tc>
        <w:tc>
          <w:tcPr>
            <w:tcW w:w="1701" w:type="dxa"/>
          </w:tcPr>
          <w:p w:rsidR="00E97115" w:rsidRPr="004101FA" w:rsidRDefault="007E1C6C" w:rsidP="00FE062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13 000</w:t>
            </w:r>
          </w:p>
        </w:tc>
      </w:tr>
      <w:tr w:rsidR="00E97115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Dlouhodobé závazky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1 715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1 010</w:t>
            </w:r>
          </w:p>
        </w:tc>
        <w:tc>
          <w:tcPr>
            <w:tcW w:w="1701" w:type="dxa"/>
          </w:tcPr>
          <w:p w:rsidR="00E97115" w:rsidRPr="004101FA" w:rsidRDefault="007E1C6C" w:rsidP="00FE06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448</w:t>
            </w:r>
          </w:p>
        </w:tc>
      </w:tr>
      <w:tr w:rsidR="00E97115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Krátkodobé závazky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13 300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11 831</w:t>
            </w:r>
          </w:p>
        </w:tc>
        <w:tc>
          <w:tcPr>
            <w:tcW w:w="1701" w:type="dxa"/>
          </w:tcPr>
          <w:p w:rsidR="00E97115" w:rsidRPr="004101FA" w:rsidRDefault="007E1C6C" w:rsidP="004B2A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12 074</w:t>
            </w:r>
          </w:p>
        </w:tc>
      </w:tr>
      <w:tr w:rsidR="00E97115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Bankovní úvěry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701" w:type="dxa"/>
          </w:tcPr>
          <w:p w:rsidR="00E97115" w:rsidRPr="004101FA" w:rsidRDefault="007E1C6C" w:rsidP="00FE06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97115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:rsidR="00E97115" w:rsidRPr="004A001D" w:rsidRDefault="00E97115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Times New Roman" w:hAnsi="Times New Roman" w:cs="Times New Roman"/>
                <w:kern w:val="20"/>
                <w:szCs w:val="24"/>
                <w:lang w:eastAsia="cs-CZ"/>
              </w:rPr>
              <w:t>Časové rozlišení pasiv</w:t>
            </w:r>
          </w:p>
        </w:tc>
        <w:tc>
          <w:tcPr>
            <w:tcW w:w="1701" w:type="dxa"/>
          </w:tcPr>
          <w:p w:rsidR="00E97115" w:rsidRPr="004A001D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701" w:type="dxa"/>
          </w:tcPr>
          <w:p w:rsidR="00E97115" w:rsidRPr="004101FA" w:rsidRDefault="00E97115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195</w:t>
            </w:r>
          </w:p>
        </w:tc>
        <w:tc>
          <w:tcPr>
            <w:tcW w:w="1701" w:type="dxa"/>
          </w:tcPr>
          <w:p w:rsidR="00E97115" w:rsidRPr="004101FA" w:rsidRDefault="006F79FD" w:rsidP="00FE062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</w:tc>
      </w:tr>
    </w:tbl>
    <w:p w:rsidR="00AC2A88" w:rsidRDefault="00AC2A88" w:rsidP="00AC2A88">
      <w:pPr>
        <w:rPr>
          <w:color w:val="4F81BD" w:themeColor="accent1"/>
        </w:rPr>
      </w:pPr>
      <w:r>
        <w:br w:type="page"/>
      </w:r>
    </w:p>
    <w:p w:rsidR="00AC2A88" w:rsidRPr="00F11D22" w:rsidRDefault="00AC2A88" w:rsidP="00F11D22">
      <w:pPr>
        <w:pStyle w:val="Nadpis1"/>
        <w:shd w:val="clear" w:color="auto" w:fill="92CDDC" w:themeFill="accent5" w:themeFillTint="99"/>
        <w:spacing w:before="0" w:line="360" w:lineRule="auto"/>
        <w:rPr>
          <w:rFonts w:ascii="Times" w:hAnsi="Times"/>
          <w:b/>
          <w:color w:val="31849B" w:themeColor="accent5" w:themeShade="BF"/>
          <w:sz w:val="36"/>
          <w:szCs w:val="36"/>
        </w:rPr>
      </w:pPr>
      <w:r w:rsidRPr="00F11D22">
        <w:rPr>
          <w:rFonts w:ascii="Times" w:hAnsi="Times"/>
          <w:b/>
          <w:color w:val="31849B" w:themeColor="accent5" w:themeShade="BF"/>
          <w:sz w:val="36"/>
          <w:szCs w:val="36"/>
        </w:rPr>
        <w:lastRenderedPageBreak/>
        <w:t>FINANČNÍ VÝKAZ</w:t>
      </w:r>
      <w:r w:rsidR="000B1DA4" w:rsidRPr="00F11D22">
        <w:rPr>
          <w:rFonts w:ascii="Times" w:hAnsi="Times"/>
          <w:b/>
          <w:color w:val="31849B" w:themeColor="accent5" w:themeShade="BF"/>
          <w:sz w:val="36"/>
          <w:szCs w:val="36"/>
        </w:rPr>
        <w:t>Y</w:t>
      </w:r>
    </w:p>
    <w:p w:rsidR="000B1DA4" w:rsidRPr="003D02D7" w:rsidRDefault="000B1DA4" w:rsidP="00861992">
      <w:pPr>
        <w:pStyle w:val="Titulek"/>
        <w:keepNext/>
        <w:spacing w:line="360" w:lineRule="auto"/>
        <w:rPr>
          <w:rFonts w:ascii="Times" w:hAnsi="Times"/>
          <w:color w:val="auto"/>
          <w:sz w:val="28"/>
          <w:szCs w:val="28"/>
        </w:rPr>
      </w:pPr>
      <w:r w:rsidRPr="003D02D7">
        <w:rPr>
          <w:rFonts w:ascii="Times" w:hAnsi="Times"/>
          <w:color w:val="auto"/>
          <w:sz w:val="28"/>
          <w:szCs w:val="28"/>
        </w:rPr>
        <w:t>VÝKAZ ZISKŮ A ZTRÁT</w:t>
      </w:r>
    </w:p>
    <w:tbl>
      <w:tblPr>
        <w:tblStyle w:val="Stednstnovn1zvraznn5"/>
        <w:tblW w:w="8844" w:type="dxa"/>
        <w:tblLook w:val="04A0" w:firstRow="1" w:lastRow="0" w:firstColumn="1" w:lastColumn="0" w:noHBand="0" w:noVBand="1"/>
      </w:tblPr>
      <w:tblGrid>
        <w:gridCol w:w="4932"/>
        <w:gridCol w:w="1304"/>
        <w:gridCol w:w="1304"/>
        <w:gridCol w:w="1304"/>
      </w:tblGrid>
      <w:tr w:rsidR="009458DA" w:rsidRPr="004A001D" w:rsidTr="003C2A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  <w:vMerge w:val="restart"/>
          </w:tcPr>
          <w:p w:rsidR="009458DA" w:rsidRPr="004A001D" w:rsidRDefault="009458DA" w:rsidP="00FE062D">
            <w:pPr>
              <w:ind w:left="-227" w:firstLine="227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Český porcelán, a. s.</w:t>
            </w:r>
          </w:p>
        </w:tc>
        <w:tc>
          <w:tcPr>
            <w:tcW w:w="1304" w:type="dxa"/>
          </w:tcPr>
          <w:p w:rsidR="009458DA" w:rsidRPr="004A001D" w:rsidRDefault="009458DA" w:rsidP="008A09D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201</w:t>
            </w:r>
            <w:r w:rsidR="008A09D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304" w:type="dxa"/>
          </w:tcPr>
          <w:p w:rsidR="009458DA" w:rsidRPr="004A001D" w:rsidRDefault="009458DA" w:rsidP="008A09D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20</w:t>
            </w:r>
            <w:r w:rsidR="008A09D8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304" w:type="dxa"/>
          </w:tcPr>
          <w:p w:rsidR="009458DA" w:rsidRPr="004A001D" w:rsidRDefault="009458DA" w:rsidP="008A09D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202</w:t>
            </w:r>
            <w:r w:rsidR="008A09D8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9458DA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  <w:vMerge/>
          </w:tcPr>
          <w:p w:rsidR="009458DA" w:rsidRPr="004A001D" w:rsidRDefault="009458DA" w:rsidP="00FE062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04" w:type="dxa"/>
          </w:tcPr>
          <w:p w:rsidR="009458DA" w:rsidRPr="004A001D" w:rsidRDefault="009458DA" w:rsidP="00082D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tis. Kč</w:t>
            </w:r>
          </w:p>
        </w:tc>
        <w:tc>
          <w:tcPr>
            <w:tcW w:w="1304" w:type="dxa"/>
          </w:tcPr>
          <w:p w:rsidR="009458DA" w:rsidRPr="004A001D" w:rsidRDefault="009458DA" w:rsidP="00082D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tis. Kč</w:t>
            </w:r>
          </w:p>
        </w:tc>
        <w:tc>
          <w:tcPr>
            <w:tcW w:w="1304" w:type="dxa"/>
          </w:tcPr>
          <w:p w:rsidR="009458DA" w:rsidRPr="004A001D" w:rsidRDefault="009458DA" w:rsidP="00FE06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tis. Kč</w:t>
            </w:r>
          </w:p>
        </w:tc>
      </w:tr>
      <w:tr w:rsidR="008A09D8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4A001D">
              <w:rPr>
                <w:rFonts w:ascii="Times New Roman" w:eastAsia="Times New Roman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Tržby z prodeje výrobků a služeb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122 563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100 196</w:t>
            </w:r>
          </w:p>
        </w:tc>
        <w:tc>
          <w:tcPr>
            <w:tcW w:w="1304" w:type="dxa"/>
          </w:tcPr>
          <w:p w:rsidR="008A09D8" w:rsidRPr="004101FA" w:rsidRDefault="007267DF" w:rsidP="004B2A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123 884</w:t>
            </w:r>
          </w:p>
        </w:tc>
      </w:tr>
      <w:tr w:rsidR="008A09D8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4A001D">
              <w:rPr>
                <w:rFonts w:ascii="Times New Roman" w:eastAsia="Times New Roman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Tržby za prodej zboží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12 756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9 749</w:t>
            </w:r>
          </w:p>
        </w:tc>
        <w:tc>
          <w:tcPr>
            <w:tcW w:w="1304" w:type="dxa"/>
          </w:tcPr>
          <w:p w:rsidR="008A09D8" w:rsidRPr="004101FA" w:rsidRDefault="007267DF" w:rsidP="004B2A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9 597</w:t>
            </w:r>
          </w:p>
        </w:tc>
      </w:tr>
      <w:tr w:rsidR="008A09D8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4A001D">
              <w:rPr>
                <w:rFonts w:ascii="Times New Roman" w:eastAsia="Times New Roman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Výkonová spotřeba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63 279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49 887</w:t>
            </w:r>
          </w:p>
        </w:tc>
        <w:tc>
          <w:tcPr>
            <w:tcW w:w="1304" w:type="dxa"/>
          </w:tcPr>
          <w:p w:rsidR="008A09D8" w:rsidRPr="004101FA" w:rsidRDefault="00057709" w:rsidP="004B2A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60 093</w:t>
            </w:r>
          </w:p>
        </w:tc>
      </w:tr>
      <w:tr w:rsidR="008A09D8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Náklady vynaložené na prodané zboží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4 384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3 323</w:t>
            </w:r>
          </w:p>
        </w:tc>
        <w:tc>
          <w:tcPr>
            <w:tcW w:w="1304" w:type="dxa"/>
          </w:tcPr>
          <w:p w:rsidR="008A09D8" w:rsidRPr="004101FA" w:rsidRDefault="00057709" w:rsidP="004B2A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3 110</w:t>
            </w:r>
          </w:p>
        </w:tc>
      </w:tr>
      <w:tr w:rsidR="008A09D8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Spotřeba materiálu a energie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43 531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32 967</w:t>
            </w:r>
          </w:p>
        </w:tc>
        <w:tc>
          <w:tcPr>
            <w:tcW w:w="1304" w:type="dxa"/>
          </w:tcPr>
          <w:p w:rsidR="008A09D8" w:rsidRPr="004101FA" w:rsidRDefault="00057709" w:rsidP="004B2A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47 443</w:t>
            </w:r>
          </w:p>
        </w:tc>
      </w:tr>
      <w:tr w:rsidR="008A09D8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Služby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15 364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13 597</w:t>
            </w:r>
          </w:p>
        </w:tc>
        <w:tc>
          <w:tcPr>
            <w:tcW w:w="1304" w:type="dxa"/>
          </w:tcPr>
          <w:p w:rsidR="008A09D8" w:rsidRPr="004101FA" w:rsidRDefault="00FA3777" w:rsidP="004B2A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9 540</w:t>
            </w:r>
          </w:p>
        </w:tc>
      </w:tr>
      <w:tr w:rsidR="008A09D8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Změna stavu zásob vlastní činnosti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-4 112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2 627</w:t>
            </w:r>
          </w:p>
        </w:tc>
        <w:tc>
          <w:tcPr>
            <w:tcW w:w="1304" w:type="dxa"/>
          </w:tcPr>
          <w:p w:rsidR="008A09D8" w:rsidRPr="004101FA" w:rsidRDefault="00FA3777" w:rsidP="004B2A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3 683</w:t>
            </w:r>
          </w:p>
        </w:tc>
      </w:tr>
      <w:tr w:rsidR="008A09D8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Aktivace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-5 260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-3 189</w:t>
            </w:r>
          </w:p>
        </w:tc>
        <w:tc>
          <w:tcPr>
            <w:tcW w:w="1304" w:type="dxa"/>
          </w:tcPr>
          <w:p w:rsidR="008A09D8" w:rsidRPr="004101FA" w:rsidRDefault="00FA3777" w:rsidP="004B2A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-2 909</w:t>
            </w:r>
          </w:p>
        </w:tc>
      </w:tr>
      <w:tr w:rsidR="008A09D8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Osobní náklady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87 057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76 019</w:t>
            </w:r>
          </w:p>
        </w:tc>
        <w:tc>
          <w:tcPr>
            <w:tcW w:w="1304" w:type="dxa"/>
          </w:tcPr>
          <w:p w:rsidR="008A09D8" w:rsidRPr="004101FA" w:rsidRDefault="00FA3777" w:rsidP="004B2A1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82 310</w:t>
            </w:r>
          </w:p>
        </w:tc>
      </w:tr>
      <w:tr w:rsidR="008A09D8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Mzdové náklady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65 013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56 841</w:t>
            </w:r>
          </w:p>
        </w:tc>
        <w:tc>
          <w:tcPr>
            <w:tcW w:w="1304" w:type="dxa"/>
          </w:tcPr>
          <w:p w:rsidR="008A09D8" w:rsidRPr="004101FA" w:rsidRDefault="00FA3777" w:rsidP="004B2A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61 468</w:t>
            </w:r>
          </w:p>
        </w:tc>
      </w:tr>
      <w:tr w:rsidR="008A09D8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Náklady na soc. a zdravotní pojištění a ostatní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22 044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19 178</w:t>
            </w:r>
          </w:p>
        </w:tc>
        <w:tc>
          <w:tcPr>
            <w:tcW w:w="1304" w:type="dxa"/>
          </w:tcPr>
          <w:p w:rsidR="008A09D8" w:rsidRPr="004101FA" w:rsidRDefault="00FA3777" w:rsidP="00B2664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20 842</w:t>
            </w:r>
          </w:p>
        </w:tc>
      </w:tr>
      <w:tr w:rsidR="008A09D8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Náklady na sociální a zdravotní pojištění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21 264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18 575</w:t>
            </w:r>
          </w:p>
        </w:tc>
        <w:tc>
          <w:tcPr>
            <w:tcW w:w="1304" w:type="dxa"/>
          </w:tcPr>
          <w:p w:rsidR="008A09D8" w:rsidRPr="004101FA" w:rsidRDefault="00FA3777" w:rsidP="00B266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20 171</w:t>
            </w:r>
          </w:p>
        </w:tc>
      </w:tr>
      <w:tr w:rsidR="008A09D8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Ostatní náklady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780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603</w:t>
            </w:r>
          </w:p>
        </w:tc>
        <w:tc>
          <w:tcPr>
            <w:tcW w:w="1304" w:type="dxa"/>
          </w:tcPr>
          <w:p w:rsidR="008A09D8" w:rsidRPr="004101FA" w:rsidRDefault="00FA3777" w:rsidP="00B2664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671</w:t>
            </w:r>
          </w:p>
        </w:tc>
      </w:tr>
      <w:tr w:rsidR="008A09D8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Úpravy hodnot v provozní oblasti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7 096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6 595</w:t>
            </w:r>
          </w:p>
        </w:tc>
        <w:tc>
          <w:tcPr>
            <w:tcW w:w="1304" w:type="dxa"/>
          </w:tcPr>
          <w:p w:rsidR="008A09D8" w:rsidRPr="004101FA" w:rsidRDefault="00FA3777" w:rsidP="00B266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7 262</w:t>
            </w:r>
          </w:p>
        </w:tc>
      </w:tr>
      <w:tr w:rsidR="008A09D8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Úpravy hodnot DNM a DHM - trvalé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8 135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7 530</w:t>
            </w:r>
          </w:p>
        </w:tc>
        <w:tc>
          <w:tcPr>
            <w:tcW w:w="1304" w:type="dxa"/>
          </w:tcPr>
          <w:p w:rsidR="008A09D8" w:rsidRPr="004101FA" w:rsidRDefault="00FA3777" w:rsidP="00B2664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7 137</w:t>
            </w:r>
          </w:p>
        </w:tc>
      </w:tr>
      <w:tr w:rsidR="008A09D8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Úpravy hodnot zásob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- 887</w:t>
            </w:r>
          </w:p>
        </w:tc>
        <w:tc>
          <w:tcPr>
            <w:tcW w:w="1304" w:type="dxa"/>
          </w:tcPr>
          <w:p w:rsidR="008A09D8" w:rsidRPr="004101FA" w:rsidRDefault="00FA3777" w:rsidP="00FE06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43</w:t>
            </w:r>
          </w:p>
        </w:tc>
      </w:tr>
      <w:tr w:rsidR="008A09D8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Úpravy hodnot pohledávek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- 1 039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- 48</w:t>
            </w:r>
          </w:p>
        </w:tc>
        <w:tc>
          <w:tcPr>
            <w:tcW w:w="1304" w:type="dxa"/>
          </w:tcPr>
          <w:p w:rsidR="008A09D8" w:rsidRPr="004101FA" w:rsidRDefault="00FA3777" w:rsidP="00944CD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82</w:t>
            </w:r>
          </w:p>
        </w:tc>
      </w:tr>
      <w:tr w:rsidR="008A09D8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Ostatní provozní výnosy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762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25 328</w:t>
            </w:r>
          </w:p>
        </w:tc>
        <w:tc>
          <w:tcPr>
            <w:tcW w:w="1304" w:type="dxa"/>
          </w:tcPr>
          <w:p w:rsidR="008A09D8" w:rsidRPr="004101FA" w:rsidRDefault="00FA3777" w:rsidP="00B266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1 683</w:t>
            </w:r>
          </w:p>
        </w:tc>
      </w:tr>
      <w:tr w:rsidR="008A09D8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Tržby z prodeje DHM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37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22 017</w:t>
            </w:r>
          </w:p>
        </w:tc>
        <w:tc>
          <w:tcPr>
            <w:tcW w:w="1304" w:type="dxa"/>
          </w:tcPr>
          <w:p w:rsidR="008A09D8" w:rsidRPr="004101FA" w:rsidRDefault="00FA3777" w:rsidP="00B2664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106</w:t>
            </w:r>
          </w:p>
        </w:tc>
      </w:tr>
      <w:tr w:rsidR="008A09D8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Tržby z prodaného materiálu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314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263</w:t>
            </w:r>
          </w:p>
        </w:tc>
        <w:tc>
          <w:tcPr>
            <w:tcW w:w="1304" w:type="dxa"/>
          </w:tcPr>
          <w:p w:rsidR="008A09D8" w:rsidRPr="004101FA" w:rsidRDefault="00FA3777" w:rsidP="00FE06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569</w:t>
            </w:r>
          </w:p>
        </w:tc>
      </w:tr>
      <w:tr w:rsidR="008A09D8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Jiné provozní výnosy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411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3 048</w:t>
            </w:r>
          </w:p>
        </w:tc>
        <w:tc>
          <w:tcPr>
            <w:tcW w:w="1304" w:type="dxa"/>
          </w:tcPr>
          <w:p w:rsidR="008A09D8" w:rsidRPr="004101FA" w:rsidRDefault="00FA3777" w:rsidP="00FE062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1 008</w:t>
            </w:r>
          </w:p>
        </w:tc>
      </w:tr>
      <w:tr w:rsidR="008A09D8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Ostatní provozní náklady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6 919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4 979</w:t>
            </w:r>
          </w:p>
        </w:tc>
        <w:tc>
          <w:tcPr>
            <w:tcW w:w="1304" w:type="dxa"/>
          </w:tcPr>
          <w:p w:rsidR="008A09D8" w:rsidRPr="004101FA" w:rsidRDefault="00FA3777" w:rsidP="00B266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2 365</w:t>
            </w:r>
          </w:p>
        </w:tc>
      </w:tr>
      <w:tr w:rsidR="008A09D8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Zůstatková cena prodaného DHM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1 919</w:t>
            </w:r>
          </w:p>
        </w:tc>
        <w:tc>
          <w:tcPr>
            <w:tcW w:w="1304" w:type="dxa"/>
          </w:tcPr>
          <w:p w:rsidR="008A09D8" w:rsidRPr="004101FA" w:rsidRDefault="00FA3777" w:rsidP="00FE062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554</w:t>
            </w:r>
          </w:p>
        </w:tc>
      </w:tr>
      <w:tr w:rsidR="008A09D8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Zůstatková cena prodaného materiálu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29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1304" w:type="dxa"/>
          </w:tcPr>
          <w:p w:rsidR="008A09D8" w:rsidRPr="004101FA" w:rsidRDefault="00FA3777" w:rsidP="00B266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</w:tr>
      <w:tr w:rsidR="008A09D8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Daně a poplatky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544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514</w:t>
            </w:r>
          </w:p>
        </w:tc>
        <w:tc>
          <w:tcPr>
            <w:tcW w:w="1304" w:type="dxa"/>
          </w:tcPr>
          <w:p w:rsidR="008A09D8" w:rsidRPr="004101FA" w:rsidRDefault="00FA3777" w:rsidP="00B2664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611</w:t>
            </w:r>
          </w:p>
        </w:tc>
      </w:tr>
      <w:tr w:rsidR="008A09D8" w:rsidRPr="004A001D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3F3256">
            <w:pPr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Jiné provozní náklady a rezervy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6 346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2 533</w:t>
            </w:r>
          </w:p>
        </w:tc>
        <w:tc>
          <w:tcPr>
            <w:tcW w:w="1304" w:type="dxa"/>
          </w:tcPr>
          <w:p w:rsidR="008A09D8" w:rsidRPr="004101FA" w:rsidRDefault="00FA3777" w:rsidP="00B266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1 183</w:t>
            </w:r>
          </w:p>
        </w:tc>
      </w:tr>
      <w:tr w:rsidR="008A09D8" w:rsidRPr="004A001D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</w:tcPr>
          <w:p w:rsidR="008A09D8" w:rsidRPr="004A001D" w:rsidRDefault="008A09D8" w:rsidP="00FE062D">
            <w:pPr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Provozní výsledek hospodaření</w:t>
            </w:r>
          </w:p>
        </w:tc>
        <w:tc>
          <w:tcPr>
            <w:tcW w:w="1304" w:type="dxa"/>
          </w:tcPr>
          <w:p w:rsidR="008A09D8" w:rsidRPr="004A001D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-18 998</w:t>
            </w:r>
          </w:p>
        </w:tc>
        <w:tc>
          <w:tcPr>
            <w:tcW w:w="1304" w:type="dxa"/>
          </w:tcPr>
          <w:p w:rsidR="008A09D8" w:rsidRPr="004101FA" w:rsidRDefault="008A09D8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- 1 645</w:t>
            </w:r>
          </w:p>
        </w:tc>
        <w:tc>
          <w:tcPr>
            <w:tcW w:w="1304" w:type="dxa"/>
          </w:tcPr>
          <w:p w:rsidR="008A09D8" w:rsidRPr="004101FA" w:rsidRDefault="00FA3777" w:rsidP="00944CD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-17 640</w:t>
            </w:r>
          </w:p>
        </w:tc>
      </w:tr>
    </w:tbl>
    <w:p w:rsidR="00F01CFA" w:rsidRPr="00F01CFA" w:rsidRDefault="00F01CFA" w:rsidP="00F01CFA"/>
    <w:p w:rsidR="000B1DA4" w:rsidRPr="00F11D22" w:rsidRDefault="000B1DA4" w:rsidP="00F11D22">
      <w:pPr>
        <w:pStyle w:val="Nadpis1"/>
        <w:shd w:val="clear" w:color="auto" w:fill="92CDDC" w:themeFill="accent5" w:themeFillTint="99"/>
        <w:spacing w:before="0" w:line="360" w:lineRule="auto"/>
        <w:rPr>
          <w:rFonts w:ascii="Times" w:hAnsi="Times"/>
          <w:b/>
          <w:color w:val="31849B" w:themeColor="accent5" w:themeShade="BF"/>
          <w:sz w:val="36"/>
          <w:szCs w:val="36"/>
        </w:rPr>
      </w:pPr>
      <w:r w:rsidRPr="00F11D22">
        <w:rPr>
          <w:rFonts w:ascii="Times" w:hAnsi="Times"/>
          <w:b/>
          <w:color w:val="31849B" w:themeColor="accent5" w:themeShade="BF"/>
          <w:sz w:val="36"/>
          <w:szCs w:val="36"/>
        </w:rPr>
        <w:lastRenderedPageBreak/>
        <w:t>FINANČNÍ VÝKAZY</w:t>
      </w:r>
    </w:p>
    <w:p w:rsidR="00FE062D" w:rsidRPr="003D02D7" w:rsidRDefault="00FE062D" w:rsidP="00861992">
      <w:pPr>
        <w:pStyle w:val="Titulek"/>
        <w:keepNext/>
        <w:spacing w:line="360" w:lineRule="auto"/>
        <w:rPr>
          <w:rFonts w:ascii="Times" w:hAnsi="Times"/>
          <w:color w:val="auto"/>
          <w:sz w:val="28"/>
          <w:szCs w:val="28"/>
        </w:rPr>
      </w:pPr>
      <w:r w:rsidRPr="003D02D7">
        <w:rPr>
          <w:rFonts w:ascii="Times" w:hAnsi="Times"/>
          <w:color w:val="auto"/>
          <w:sz w:val="28"/>
          <w:szCs w:val="28"/>
        </w:rPr>
        <w:t>VÝKAZ ZISKŮ A ZTRÁT</w:t>
      </w:r>
    </w:p>
    <w:tbl>
      <w:tblPr>
        <w:tblStyle w:val="Stednstnovn1zvraznn5"/>
        <w:tblW w:w="9070" w:type="dxa"/>
        <w:tblLook w:val="04A0" w:firstRow="1" w:lastRow="0" w:firstColumn="1" w:lastColumn="0" w:noHBand="0" w:noVBand="1"/>
      </w:tblPr>
      <w:tblGrid>
        <w:gridCol w:w="5329"/>
        <w:gridCol w:w="1247"/>
        <w:gridCol w:w="1247"/>
        <w:gridCol w:w="1247"/>
      </w:tblGrid>
      <w:tr w:rsidR="00297557" w:rsidRPr="004101FA" w:rsidTr="003C2A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  <w:vMerge w:val="restart"/>
          </w:tcPr>
          <w:p w:rsidR="00297557" w:rsidRPr="004A001D" w:rsidRDefault="00297557" w:rsidP="00FE062D">
            <w:pPr>
              <w:ind w:left="-227" w:firstLine="227"/>
              <w:rPr>
                <w:rFonts w:ascii="Times New Roman" w:hAnsi="Times New Roman" w:cs="Times New Roman"/>
                <w:b w:val="0"/>
                <w:szCs w:val="24"/>
              </w:rPr>
            </w:pPr>
            <w:r w:rsidRPr="004A001D">
              <w:rPr>
                <w:rFonts w:ascii="Times New Roman" w:hAnsi="Times New Roman" w:cs="Times New Roman"/>
                <w:b w:val="0"/>
                <w:szCs w:val="24"/>
              </w:rPr>
              <w:t>Český porcelán, a. s.</w:t>
            </w:r>
          </w:p>
        </w:tc>
        <w:tc>
          <w:tcPr>
            <w:tcW w:w="1247" w:type="dxa"/>
          </w:tcPr>
          <w:p w:rsidR="00297557" w:rsidRPr="004A001D" w:rsidRDefault="00297557" w:rsidP="00E16B7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4"/>
              </w:rPr>
            </w:pPr>
            <w:r w:rsidRPr="004A001D">
              <w:rPr>
                <w:rFonts w:ascii="Times New Roman" w:hAnsi="Times New Roman" w:cs="Times New Roman"/>
                <w:b w:val="0"/>
                <w:szCs w:val="24"/>
              </w:rPr>
              <w:t>201</w:t>
            </w:r>
            <w:r w:rsidR="00E16B7C">
              <w:rPr>
                <w:rFonts w:ascii="Times New Roman" w:hAnsi="Times New Roman" w:cs="Times New Roman"/>
                <w:b w:val="0"/>
                <w:szCs w:val="24"/>
              </w:rPr>
              <w:t>9</w:t>
            </w:r>
          </w:p>
        </w:tc>
        <w:tc>
          <w:tcPr>
            <w:tcW w:w="1247" w:type="dxa"/>
          </w:tcPr>
          <w:p w:rsidR="00297557" w:rsidRPr="004A001D" w:rsidRDefault="00297557" w:rsidP="00E16B7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4"/>
              </w:rPr>
            </w:pPr>
            <w:r w:rsidRPr="004A001D">
              <w:rPr>
                <w:rFonts w:ascii="Times New Roman" w:hAnsi="Times New Roman" w:cs="Times New Roman"/>
                <w:b w:val="0"/>
                <w:szCs w:val="24"/>
              </w:rPr>
              <w:t>20</w:t>
            </w:r>
            <w:r w:rsidR="00E16B7C">
              <w:rPr>
                <w:rFonts w:ascii="Times New Roman" w:hAnsi="Times New Roman" w:cs="Times New Roman"/>
                <w:b w:val="0"/>
                <w:szCs w:val="24"/>
              </w:rPr>
              <w:t>20</w:t>
            </w:r>
          </w:p>
        </w:tc>
        <w:tc>
          <w:tcPr>
            <w:tcW w:w="1247" w:type="dxa"/>
          </w:tcPr>
          <w:p w:rsidR="00297557" w:rsidRPr="004101FA" w:rsidRDefault="00297557" w:rsidP="00E16B7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4"/>
              </w:rPr>
            </w:pPr>
            <w:r w:rsidRPr="004101FA">
              <w:rPr>
                <w:rFonts w:ascii="Times New Roman" w:hAnsi="Times New Roman" w:cs="Times New Roman"/>
                <w:b w:val="0"/>
                <w:szCs w:val="24"/>
              </w:rPr>
              <w:t>202</w:t>
            </w:r>
            <w:r w:rsidR="00E16B7C">
              <w:rPr>
                <w:rFonts w:ascii="Times New Roman" w:hAnsi="Times New Roman" w:cs="Times New Roman"/>
                <w:b w:val="0"/>
                <w:szCs w:val="24"/>
              </w:rPr>
              <w:t>1</w:t>
            </w:r>
          </w:p>
        </w:tc>
      </w:tr>
      <w:tr w:rsidR="00297557" w:rsidRPr="004101FA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  <w:vMerge/>
          </w:tcPr>
          <w:p w:rsidR="00297557" w:rsidRPr="004A001D" w:rsidRDefault="00297557" w:rsidP="00FE062D">
            <w:pPr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  <w:tc>
          <w:tcPr>
            <w:tcW w:w="1247" w:type="dxa"/>
          </w:tcPr>
          <w:p w:rsidR="00297557" w:rsidRPr="004A001D" w:rsidRDefault="00297557" w:rsidP="00082D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tis. Kč</w:t>
            </w:r>
          </w:p>
        </w:tc>
        <w:tc>
          <w:tcPr>
            <w:tcW w:w="1247" w:type="dxa"/>
          </w:tcPr>
          <w:p w:rsidR="00297557" w:rsidRPr="004A001D" w:rsidRDefault="00297557" w:rsidP="00082D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tis. Kč</w:t>
            </w:r>
          </w:p>
        </w:tc>
        <w:tc>
          <w:tcPr>
            <w:tcW w:w="1247" w:type="dxa"/>
          </w:tcPr>
          <w:p w:rsidR="00297557" w:rsidRPr="004101FA" w:rsidRDefault="00297557" w:rsidP="00FE06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tis. Kč</w:t>
            </w:r>
          </w:p>
        </w:tc>
      </w:tr>
      <w:tr w:rsidR="00E16B7C" w:rsidRPr="004101FA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Výnosy z DFM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  <w:tc>
          <w:tcPr>
            <w:tcW w:w="1247" w:type="dxa"/>
          </w:tcPr>
          <w:p w:rsidR="00E16B7C" w:rsidRPr="004101FA" w:rsidRDefault="00FA3777" w:rsidP="00FE062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</w:tr>
      <w:tr w:rsidR="00E16B7C" w:rsidRPr="004101FA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Náklady vynaložené na prodané podíly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  <w:tc>
          <w:tcPr>
            <w:tcW w:w="1247" w:type="dxa"/>
          </w:tcPr>
          <w:p w:rsidR="00E16B7C" w:rsidRPr="004101FA" w:rsidRDefault="00FA3777" w:rsidP="00FE06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</w:tr>
      <w:tr w:rsidR="00E16B7C" w:rsidRPr="004101FA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Výnosy z ostatního DFM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  <w:tc>
          <w:tcPr>
            <w:tcW w:w="1247" w:type="dxa"/>
          </w:tcPr>
          <w:p w:rsidR="00E16B7C" w:rsidRPr="004101FA" w:rsidRDefault="00FA3777" w:rsidP="00FE062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</w:tr>
      <w:tr w:rsidR="00E16B7C" w:rsidRPr="004101FA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Ostatní výnosy z ostatního DFM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247" w:type="dxa"/>
          </w:tcPr>
          <w:p w:rsidR="00E16B7C" w:rsidRPr="004101FA" w:rsidRDefault="00FA3777" w:rsidP="00FE06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16B7C" w:rsidRPr="004101FA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Náklady související s ostatním DFM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  <w:tc>
          <w:tcPr>
            <w:tcW w:w="1247" w:type="dxa"/>
          </w:tcPr>
          <w:p w:rsidR="00E16B7C" w:rsidRPr="004101FA" w:rsidRDefault="00FA3777" w:rsidP="00FE062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</w:tr>
      <w:tr w:rsidR="00E16B7C" w:rsidRPr="004101FA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Výnosové úroky a podobné výnosy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21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15</w:t>
            </w:r>
          </w:p>
        </w:tc>
        <w:tc>
          <w:tcPr>
            <w:tcW w:w="1247" w:type="dxa"/>
          </w:tcPr>
          <w:p w:rsidR="00E16B7C" w:rsidRPr="004101FA" w:rsidRDefault="00FA3777" w:rsidP="00FE06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29</w:t>
            </w:r>
          </w:p>
        </w:tc>
      </w:tr>
      <w:tr w:rsidR="00E16B7C" w:rsidRPr="004101FA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Ostatní výnosové úroky a podobné výnosy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247" w:type="dxa"/>
          </w:tcPr>
          <w:p w:rsidR="00E16B7C" w:rsidRPr="004101FA" w:rsidRDefault="00FA3777" w:rsidP="00FE062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</w:t>
            </w:r>
          </w:p>
        </w:tc>
      </w:tr>
      <w:tr w:rsidR="00E16B7C" w:rsidRPr="004101FA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Úpravy hodnot a rezervy ve finanční oblasti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-24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1 200</w:t>
            </w:r>
          </w:p>
        </w:tc>
        <w:tc>
          <w:tcPr>
            <w:tcW w:w="1247" w:type="dxa"/>
          </w:tcPr>
          <w:p w:rsidR="00E16B7C" w:rsidRPr="004101FA" w:rsidRDefault="00FA3777" w:rsidP="00272F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</w:tr>
      <w:tr w:rsidR="00E16B7C" w:rsidRPr="004101FA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Nákladové úroky a podobné náklady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17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1247" w:type="dxa"/>
          </w:tcPr>
          <w:p w:rsidR="00E16B7C" w:rsidRPr="004101FA" w:rsidRDefault="00FA3777" w:rsidP="00B2664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</w:tr>
      <w:tr w:rsidR="00E16B7C" w:rsidRPr="004101FA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Ostatní nákladové úroky a podobné náklady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247" w:type="dxa"/>
          </w:tcPr>
          <w:p w:rsidR="00E16B7C" w:rsidRPr="004101FA" w:rsidRDefault="00FA3777" w:rsidP="00B266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16B7C" w:rsidRPr="004101FA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Ostatní finanční výnosy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510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 xml:space="preserve"> 1 136</w:t>
            </w:r>
          </w:p>
        </w:tc>
        <w:tc>
          <w:tcPr>
            <w:tcW w:w="1247" w:type="dxa"/>
          </w:tcPr>
          <w:p w:rsidR="00E16B7C" w:rsidRPr="004101FA" w:rsidRDefault="00FA3777" w:rsidP="00B2664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318</w:t>
            </w:r>
          </w:p>
        </w:tc>
      </w:tr>
      <w:tr w:rsidR="00E16B7C" w:rsidRPr="004101FA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Ostatní finanční náklady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809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1 206</w:t>
            </w:r>
          </w:p>
        </w:tc>
        <w:tc>
          <w:tcPr>
            <w:tcW w:w="1247" w:type="dxa"/>
          </w:tcPr>
          <w:p w:rsidR="00E16B7C" w:rsidRPr="004101FA" w:rsidRDefault="00FA3777" w:rsidP="00B266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907</w:t>
            </w:r>
          </w:p>
        </w:tc>
      </w:tr>
      <w:tr w:rsidR="00E16B7C" w:rsidRPr="004101FA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Finanční výsledek hospodaření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- 268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- 1 257</w:t>
            </w:r>
          </w:p>
        </w:tc>
        <w:tc>
          <w:tcPr>
            <w:tcW w:w="1247" w:type="dxa"/>
          </w:tcPr>
          <w:p w:rsidR="00E16B7C" w:rsidRPr="004101FA" w:rsidRDefault="00FA3777" w:rsidP="00272F3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-560</w:t>
            </w:r>
          </w:p>
        </w:tc>
      </w:tr>
      <w:tr w:rsidR="00E16B7C" w:rsidRPr="004101FA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Výsledek hospodaření před zdaněním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-19 167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- 2 902</w:t>
            </w:r>
          </w:p>
        </w:tc>
        <w:tc>
          <w:tcPr>
            <w:tcW w:w="1247" w:type="dxa"/>
          </w:tcPr>
          <w:p w:rsidR="00E16B7C" w:rsidRPr="004101FA" w:rsidRDefault="00FA3777" w:rsidP="000833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-18 200</w:t>
            </w:r>
          </w:p>
        </w:tc>
      </w:tr>
      <w:tr w:rsidR="00E16B7C" w:rsidRPr="004101FA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Daň z příjmů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1 757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- 429</w:t>
            </w:r>
          </w:p>
        </w:tc>
        <w:tc>
          <w:tcPr>
            <w:tcW w:w="1247" w:type="dxa"/>
          </w:tcPr>
          <w:p w:rsidR="00E16B7C" w:rsidRPr="004101FA" w:rsidRDefault="00FA3777" w:rsidP="00B2664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-562</w:t>
            </w:r>
          </w:p>
        </w:tc>
      </w:tr>
      <w:tr w:rsidR="00E16B7C" w:rsidRPr="004101FA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Daň z příjmů splatná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247" w:type="dxa"/>
          </w:tcPr>
          <w:p w:rsidR="00E16B7C" w:rsidRPr="004101FA" w:rsidRDefault="00FA3777" w:rsidP="00FE06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16B7C" w:rsidRPr="004101FA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kern w:val="20"/>
                <w:szCs w:val="24"/>
                <w:lang w:eastAsia="cs-CZ"/>
              </w:rPr>
              <w:t>Daň z příjmů odložená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A001D">
              <w:rPr>
                <w:rFonts w:ascii="Times New Roman" w:hAnsi="Times New Roman" w:cs="Times New Roman"/>
                <w:szCs w:val="24"/>
              </w:rPr>
              <w:t>1 757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01FA">
              <w:rPr>
                <w:rFonts w:ascii="Times New Roman" w:hAnsi="Times New Roman" w:cs="Times New Roman"/>
                <w:szCs w:val="24"/>
              </w:rPr>
              <w:t>- 429</w:t>
            </w:r>
          </w:p>
        </w:tc>
        <w:tc>
          <w:tcPr>
            <w:tcW w:w="1247" w:type="dxa"/>
          </w:tcPr>
          <w:p w:rsidR="00E16B7C" w:rsidRPr="004101FA" w:rsidRDefault="00FA3777" w:rsidP="00B2664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-562</w:t>
            </w:r>
          </w:p>
        </w:tc>
      </w:tr>
      <w:tr w:rsidR="00E16B7C" w:rsidRPr="004101FA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Výsledek hospodaření po zdanění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-20 923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- 2 473</w:t>
            </w:r>
          </w:p>
        </w:tc>
        <w:tc>
          <w:tcPr>
            <w:tcW w:w="1247" w:type="dxa"/>
          </w:tcPr>
          <w:p w:rsidR="00E16B7C" w:rsidRPr="004101FA" w:rsidRDefault="00FA3777" w:rsidP="00B266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-17 638</w:t>
            </w:r>
          </w:p>
        </w:tc>
      </w:tr>
      <w:tr w:rsidR="00E16B7C" w:rsidRPr="004101FA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eastAsia="Times New Roman" w:hAnsi="Times New Roman" w:cs="Times New Roman"/>
                <w:b w:val="0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Převod podílu na výsledku hospodaření společníkům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  <w:tc>
          <w:tcPr>
            <w:tcW w:w="1247" w:type="dxa"/>
          </w:tcPr>
          <w:p w:rsidR="00E16B7C" w:rsidRPr="004101FA" w:rsidRDefault="00FA3777" w:rsidP="00FE062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</w:tr>
      <w:tr w:rsidR="00E16B7C" w:rsidRPr="004101FA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eastAsia="Times New Roman" w:hAnsi="Times New Roman" w:cs="Times New Roman"/>
                <w:b w:val="0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Výsledek hospodaření za účetní období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-20 923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- 2 473</w:t>
            </w:r>
          </w:p>
        </w:tc>
        <w:tc>
          <w:tcPr>
            <w:tcW w:w="1247" w:type="dxa"/>
          </w:tcPr>
          <w:p w:rsidR="00E16B7C" w:rsidRPr="004101FA" w:rsidRDefault="00FA3777" w:rsidP="00B266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-17 638</w:t>
            </w:r>
          </w:p>
        </w:tc>
      </w:tr>
      <w:tr w:rsidR="00E16B7C" w:rsidRPr="004101FA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E16B7C" w:rsidRPr="004A001D" w:rsidRDefault="00E16B7C" w:rsidP="00FE062D">
            <w:pPr>
              <w:rPr>
                <w:rFonts w:ascii="Times New Roman" w:eastAsia="Times New Roman" w:hAnsi="Times New Roman" w:cs="Times New Roman"/>
                <w:b w:val="0"/>
                <w:bCs w:val="0"/>
                <w:kern w:val="20"/>
                <w:szCs w:val="24"/>
                <w:lang w:eastAsia="cs-CZ"/>
              </w:rPr>
            </w:pPr>
            <w:r w:rsidRPr="004A001D">
              <w:rPr>
                <w:rFonts w:ascii="Times New Roman" w:eastAsia="Cambria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Čistý obrat za účetní období</w:t>
            </w:r>
          </w:p>
        </w:tc>
        <w:tc>
          <w:tcPr>
            <w:tcW w:w="1247" w:type="dxa"/>
          </w:tcPr>
          <w:p w:rsidR="00E16B7C" w:rsidRPr="004A001D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A001D">
              <w:rPr>
                <w:rFonts w:ascii="Times New Roman" w:hAnsi="Times New Roman" w:cs="Times New Roman"/>
                <w:b/>
                <w:szCs w:val="24"/>
              </w:rPr>
              <w:t>136 615</w:t>
            </w:r>
          </w:p>
        </w:tc>
        <w:tc>
          <w:tcPr>
            <w:tcW w:w="1247" w:type="dxa"/>
          </w:tcPr>
          <w:p w:rsidR="00E16B7C" w:rsidRPr="004101FA" w:rsidRDefault="00E16B7C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101FA">
              <w:rPr>
                <w:rFonts w:ascii="Times New Roman" w:hAnsi="Times New Roman" w:cs="Times New Roman"/>
                <w:b/>
                <w:szCs w:val="24"/>
              </w:rPr>
              <w:t>136 424</w:t>
            </w:r>
          </w:p>
        </w:tc>
        <w:tc>
          <w:tcPr>
            <w:tcW w:w="1247" w:type="dxa"/>
          </w:tcPr>
          <w:p w:rsidR="00E16B7C" w:rsidRPr="004101FA" w:rsidRDefault="00FA3777" w:rsidP="00B2664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135 511</w:t>
            </w:r>
          </w:p>
        </w:tc>
      </w:tr>
    </w:tbl>
    <w:p w:rsidR="00FE062D" w:rsidRPr="00FE062D" w:rsidRDefault="00FE062D" w:rsidP="00FE062D"/>
    <w:p w:rsidR="000B1DA4" w:rsidRDefault="000B1DA4" w:rsidP="000B1DA4"/>
    <w:p w:rsidR="00D75937" w:rsidRPr="00F11D22" w:rsidRDefault="00D75937" w:rsidP="00F11D22">
      <w:pPr>
        <w:pStyle w:val="Nadpis1"/>
        <w:shd w:val="clear" w:color="auto" w:fill="92CDDC" w:themeFill="accent5" w:themeFillTint="99"/>
        <w:spacing w:before="0" w:line="360" w:lineRule="auto"/>
        <w:rPr>
          <w:rFonts w:ascii="Times" w:hAnsi="Times"/>
          <w:b/>
          <w:color w:val="31849B" w:themeColor="accent5" w:themeShade="BF"/>
          <w:sz w:val="36"/>
          <w:szCs w:val="36"/>
        </w:rPr>
      </w:pPr>
      <w:r w:rsidRPr="00F11D22">
        <w:rPr>
          <w:rFonts w:ascii="Times" w:hAnsi="Times"/>
          <w:b/>
          <w:color w:val="31849B" w:themeColor="accent5" w:themeShade="BF"/>
          <w:sz w:val="36"/>
          <w:szCs w:val="36"/>
        </w:rPr>
        <w:lastRenderedPageBreak/>
        <w:t>FINANČNÍ VÝKAZY</w:t>
      </w:r>
    </w:p>
    <w:p w:rsidR="00D75937" w:rsidRPr="00B97975" w:rsidRDefault="00D75937" w:rsidP="00B97975">
      <w:pPr>
        <w:pStyle w:val="Titulek"/>
        <w:keepNext/>
        <w:spacing w:line="360" w:lineRule="auto"/>
        <w:rPr>
          <w:rFonts w:ascii="Times" w:hAnsi="Times"/>
          <w:color w:val="auto"/>
          <w:sz w:val="28"/>
          <w:szCs w:val="28"/>
        </w:rPr>
      </w:pPr>
      <w:r w:rsidRPr="00B97975">
        <w:rPr>
          <w:rFonts w:ascii="Times" w:hAnsi="Times"/>
          <w:color w:val="auto"/>
          <w:sz w:val="28"/>
          <w:szCs w:val="28"/>
        </w:rPr>
        <w:t>PŘEHLED O PENĚŽNÍCH TOCÍCH</w:t>
      </w:r>
    </w:p>
    <w:tbl>
      <w:tblPr>
        <w:tblStyle w:val="Stednstnovn1zvraznn5"/>
        <w:tblW w:w="8844" w:type="dxa"/>
        <w:tblLook w:val="04A0" w:firstRow="1" w:lastRow="0" w:firstColumn="1" w:lastColumn="0" w:noHBand="0" w:noVBand="1"/>
      </w:tblPr>
      <w:tblGrid>
        <w:gridCol w:w="5065"/>
        <w:gridCol w:w="1171"/>
        <w:gridCol w:w="1304"/>
        <w:gridCol w:w="1304"/>
      </w:tblGrid>
      <w:tr w:rsidR="009A2449" w:rsidRPr="009A2449" w:rsidTr="003C2A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5" w:type="dxa"/>
            <w:vMerge w:val="restart"/>
          </w:tcPr>
          <w:p w:rsidR="009A2449" w:rsidRPr="00BA34CD" w:rsidRDefault="009A2449" w:rsidP="00457920">
            <w:pPr>
              <w:ind w:left="-227" w:firstLine="227"/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hAnsi="Times New Roman" w:cs="Times New Roman"/>
                <w:szCs w:val="24"/>
              </w:rPr>
              <w:t>Český porcelán, a. s.</w:t>
            </w:r>
          </w:p>
        </w:tc>
        <w:tc>
          <w:tcPr>
            <w:tcW w:w="1171" w:type="dxa"/>
          </w:tcPr>
          <w:p w:rsidR="009A2449" w:rsidRPr="00BA34CD" w:rsidRDefault="009A2449" w:rsidP="00A35C6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hAnsi="Times New Roman" w:cs="Times New Roman"/>
                <w:szCs w:val="24"/>
              </w:rPr>
              <w:t>201</w:t>
            </w:r>
            <w:r w:rsidR="00A35C67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304" w:type="dxa"/>
          </w:tcPr>
          <w:p w:rsidR="009A2449" w:rsidRPr="00BA34CD" w:rsidRDefault="009A2449" w:rsidP="00A35C6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hAnsi="Times New Roman" w:cs="Times New Roman"/>
                <w:szCs w:val="24"/>
              </w:rPr>
              <w:t>20</w:t>
            </w:r>
            <w:r w:rsidR="00A35C67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304" w:type="dxa"/>
          </w:tcPr>
          <w:p w:rsidR="009A2449" w:rsidRPr="00BA34CD" w:rsidRDefault="009A2449" w:rsidP="00A35C6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hAnsi="Times New Roman" w:cs="Times New Roman"/>
                <w:szCs w:val="24"/>
              </w:rPr>
              <w:t>202</w:t>
            </w:r>
            <w:r w:rsidR="00A35C67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9A2449" w:rsidRPr="009A2449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5" w:type="dxa"/>
            <w:vMerge/>
          </w:tcPr>
          <w:p w:rsidR="009A2449" w:rsidRPr="00BA34CD" w:rsidRDefault="009A2449" w:rsidP="0045792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1" w:type="dxa"/>
          </w:tcPr>
          <w:p w:rsidR="009A2449" w:rsidRPr="00BA34CD" w:rsidRDefault="009A2449" w:rsidP="007104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BA34CD">
              <w:rPr>
                <w:rFonts w:ascii="Times New Roman" w:hAnsi="Times New Roman" w:cs="Times New Roman"/>
                <w:b/>
                <w:szCs w:val="24"/>
              </w:rPr>
              <w:t>tis. Kč</w:t>
            </w:r>
          </w:p>
        </w:tc>
        <w:tc>
          <w:tcPr>
            <w:tcW w:w="1304" w:type="dxa"/>
          </w:tcPr>
          <w:p w:rsidR="009A2449" w:rsidRPr="00BA34CD" w:rsidRDefault="009A2449" w:rsidP="0071042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BA34CD">
              <w:rPr>
                <w:rFonts w:ascii="Times New Roman" w:hAnsi="Times New Roman" w:cs="Times New Roman"/>
                <w:b/>
                <w:szCs w:val="24"/>
              </w:rPr>
              <w:t>tis. Kč</w:t>
            </w:r>
          </w:p>
        </w:tc>
        <w:tc>
          <w:tcPr>
            <w:tcW w:w="1304" w:type="dxa"/>
          </w:tcPr>
          <w:p w:rsidR="009A2449" w:rsidRPr="00BA34CD" w:rsidRDefault="009A2449" w:rsidP="0045792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BA34CD">
              <w:rPr>
                <w:rFonts w:ascii="Times New Roman" w:hAnsi="Times New Roman" w:cs="Times New Roman"/>
                <w:b/>
                <w:szCs w:val="24"/>
              </w:rPr>
              <w:t>tis. Kč</w:t>
            </w:r>
          </w:p>
        </w:tc>
      </w:tr>
      <w:tr w:rsidR="00A35C67" w:rsidRPr="009A2449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5" w:type="dxa"/>
          </w:tcPr>
          <w:p w:rsidR="00A35C67" w:rsidRPr="00BA34CD" w:rsidRDefault="00A35C67" w:rsidP="00457920">
            <w:pPr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  <w:t>Stav peněžních prostředků na začátku účetního období</w:t>
            </w:r>
          </w:p>
        </w:tc>
        <w:tc>
          <w:tcPr>
            <w:tcW w:w="1171" w:type="dxa"/>
          </w:tcPr>
          <w:p w:rsidR="00A35C67" w:rsidRPr="009A2449" w:rsidRDefault="00A35C67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9A2449">
              <w:rPr>
                <w:rFonts w:ascii="Times New Roman" w:hAnsi="Times New Roman" w:cs="Times New Roman"/>
                <w:b/>
                <w:szCs w:val="24"/>
              </w:rPr>
              <w:t>24 265</w:t>
            </w:r>
          </w:p>
        </w:tc>
        <w:tc>
          <w:tcPr>
            <w:tcW w:w="1304" w:type="dxa"/>
          </w:tcPr>
          <w:p w:rsidR="00A35C67" w:rsidRPr="009A2449" w:rsidRDefault="00A35C67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9A2449">
              <w:rPr>
                <w:rFonts w:ascii="Times New Roman" w:hAnsi="Times New Roman" w:cs="Times New Roman"/>
                <w:b/>
                <w:szCs w:val="24"/>
              </w:rPr>
              <w:t>12 033</w:t>
            </w:r>
          </w:p>
        </w:tc>
        <w:tc>
          <w:tcPr>
            <w:tcW w:w="1304" w:type="dxa"/>
          </w:tcPr>
          <w:p w:rsidR="00A35C67" w:rsidRPr="009A2449" w:rsidRDefault="00F95CA2" w:rsidP="00B2664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23 290</w:t>
            </w:r>
          </w:p>
        </w:tc>
      </w:tr>
      <w:tr w:rsidR="00A35C67" w:rsidRPr="009A2449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5" w:type="dxa"/>
          </w:tcPr>
          <w:p w:rsidR="00A35C67" w:rsidRPr="00BA34CD" w:rsidRDefault="00A35C67" w:rsidP="00457920">
            <w:pPr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  <w:t>Účetní hospodářský výsledek</w:t>
            </w:r>
          </w:p>
        </w:tc>
        <w:tc>
          <w:tcPr>
            <w:tcW w:w="1171" w:type="dxa"/>
          </w:tcPr>
          <w:p w:rsidR="00A35C67" w:rsidRPr="009A2449" w:rsidRDefault="00A35C67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9A2449">
              <w:rPr>
                <w:rFonts w:ascii="Times New Roman" w:hAnsi="Times New Roman" w:cs="Times New Roman"/>
                <w:b/>
                <w:szCs w:val="24"/>
              </w:rPr>
              <w:t>-19 167</w:t>
            </w:r>
          </w:p>
        </w:tc>
        <w:tc>
          <w:tcPr>
            <w:tcW w:w="1304" w:type="dxa"/>
          </w:tcPr>
          <w:p w:rsidR="00A35C67" w:rsidRPr="009A2449" w:rsidRDefault="00A35C67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- 2 902</w:t>
            </w:r>
          </w:p>
        </w:tc>
        <w:tc>
          <w:tcPr>
            <w:tcW w:w="1304" w:type="dxa"/>
          </w:tcPr>
          <w:p w:rsidR="00A35C67" w:rsidRPr="009A2449" w:rsidRDefault="00F95CA2" w:rsidP="0008337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-18 200</w:t>
            </w:r>
          </w:p>
        </w:tc>
      </w:tr>
      <w:tr w:rsidR="00A35C67" w:rsidRPr="009A2449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5" w:type="dxa"/>
          </w:tcPr>
          <w:p w:rsidR="00A35C67" w:rsidRPr="00BA34CD" w:rsidRDefault="00A35C67" w:rsidP="0045792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A34CD">
              <w:rPr>
                <w:rFonts w:ascii="Times New Roman" w:eastAsia="Times New Roman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Odpisy</w:t>
            </w:r>
          </w:p>
        </w:tc>
        <w:tc>
          <w:tcPr>
            <w:tcW w:w="1171" w:type="dxa"/>
          </w:tcPr>
          <w:p w:rsidR="00A35C67" w:rsidRPr="00BA34CD" w:rsidRDefault="00A35C67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hAnsi="Times New Roman" w:cs="Times New Roman"/>
                <w:szCs w:val="24"/>
              </w:rPr>
              <w:t>8 135</w:t>
            </w:r>
          </w:p>
        </w:tc>
        <w:tc>
          <w:tcPr>
            <w:tcW w:w="1304" w:type="dxa"/>
          </w:tcPr>
          <w:p w:rsidR="00A35C67" w:rsidRPr="00BA34CD" w:rsidRDefault="00A35C67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hAnsi="Times New Roman" w:cs="Times New Roman"/>
                <w:szCs w:val="24"/>
              </w:rPr>
              <w:t>7 530</w:t>
            </w:r>
          </w:p>
        </w:tc>
        <w:tc>
          <w:tcPr>
            <w:tcW w:w="1304" w:type="dxa"/>
          </w:tcPr>
          <w:p w:rsidR="00A35C67" w:rsidRPr="00BA34CD" w:rsidRDefault="00F95CA2" w:rsidP="00B2664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7 137</w:t>
            </w:r>
          </w:p>
        </w:tc>
      </w:tr>
      <w:tr w:rsidR="00A35C67" w:rsidRPr="009A2449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5" w:type="dxa"/>
          </w:tcPr>
          <w:p w:rsidR="00A35C67" w:rsidRPr="00BA34CD" w:rsidRDefault="00A35C67" w:rsidP="0045792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A34CD">
              <w:rPr>
                <w:rFonts w:ascii="Times New Roman" w:eastAsia="Times New Roman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Změna stavu rezerv a opravných položek</w:t>
            </w:r>
          </w:p>
        </w:tc>
        <w:tc>
          <w:tcPr>
            <w:tcW w:w="1171" w:type="dxa"/>
          </w:tcPr>
          <w:p w:rsidR="00A35C67" w:rsidRPr="00BA34CD" w:rsidRDefault="00A35C67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hAnsi="Times New Roman" w:cs="Times New Roman"/>
                <w:szCs w:val="24"/>
              </w:rPr>
              <w:t>2 921</w:t>
            </w:r>
          </w:p>
        </w:tc>
        <w:tc>
          <w:tcPr>
            <w:tcW w:w="1304" w:type="dxa"/>
          </w:tcPr>
          <w:p w:rsidR="00A35C67" w:rsidRPr="00BA34CD" w:rsidRDefault="00A35C67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hAnsi="Times New Roman" w:cs="Times New Roman"/>
                <w:szCs w:val="24"/>
              </w:rPr>
              <w:t>-15 435</w:t>
            </w:r>
          </w:p>
        </w:tc>
        <w:tc>
          <w:tcPr>
            <w:tcW w:w="1304" w:type="dxa"/>
          </w:tcPr>
          <w:p w:rsidR="00A35C67" w:rsidRDefault="00F95CA2" w:rsidP="00BF3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- 2</w:t>
            </w:r>
            <w:r w:rsidR="00BF3361">
              <w:rPr>
                <w:rFonts w:ascii="Times New Roman" w:hAnsi="Times New Roman" w:cs="Times New Roman"/>
                <w:szCs w:val="24"/>
              </w:rPr>
              <w:t> 531</w:t>
            </w:r>
          </w:p>
          <w:p w:rsidR="00BF3361" w:rsidRPr="00BA34CD" w:rsidRDefault="00BF3361" w:rsidP="00BF3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35C67" w:rsidRPr="009A2449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5" w:type="dxa"/>
          </w:tcPr>
          <w:p w:rsidR="00A35C67" w:rsidRPr="00BA34CD" w:rsidRDefault="00A35C67" w:rsidP="0045792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A34CD">
              <w:rPr>
                <w:rFonts w:ascii="Times New Roman" w:eastAsia="Times New Roman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Ostatní nepeněžní operace</w:t>
            </w:r>
          </w:p>
        </w:tc>
        <w:tc>
          <w:tcPr>
            <w:tcW w:w="1171" w:type="dxa"/>
          </w:tcPr>
          <w:p w:rsidR="00A35C67" w:rsidRPr="00BA34CD" w:rsidRDefault="00A35C67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hAnsi="Times New Roman" w:cs="Times New Roman"/>
                <w:szCs w:val="24"/>
              </w:rPr>
              <w:t>-184</w:t>
            </w:r>
          </w:p>
        </w:tc>
        <w:tc>
          <w:tcPr>
            <w:tcW w:w="1304" w:type="dxa"/>
          </w:tcPr>
          <w:p w:rsidR="00A35C67" w:rsidRPr="00BA34CD" w:rsidRDefault="00A35C67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304" w:type="dxa"/>
          </w:tcPr>
          <w:p w:rsidR="00A35C67" w:rsidRPr="00BA34CD" w:rsidRDefault="00F95CA2" w:rsidP="009C5C3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562</w:t>
            </w:r>
          </w:p>
        </w:tc>
      </w:tr>
      <w:tr w:rsidR="00A35C67" w:rsidRPr="009A2449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5" w:type="dxa"/>
          </w:tcPr>
          <w:p w:rsidR="00A35C67" w:rsidRPr="00BA34CD" w:rsidRDefault="00A35C67" w:rsidP="0045792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A34CD">
              <w:rPr>
                <w:rFonts w:ascii="Times New Roman" w:eastAsia="Times New Roman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Změna stavu pohledávek</w:t>
            </w:r>
          </w:p>
        </w:tc>
        <w:tc>
          <w:tcPr>
            <w:tcW w:w="1171" w:type="dxa"/>
          </w:tcPr>
          <w:p w:rsidR="00A35C67" w:rsidRPr="00BA34CD" w:rsidRDefault="00A35C67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hAnsi="Times New Roman" w:cs="Times New Roman"/>
                <w:szCs w:val="24"/>
              </w:rPr>
              <w:t>2 200</w:t>
            </w:r>
          </w:p>
        </w:tc>
        <w:tc>
          <w:tcPr>
            <w:tcW w:w="1304" w:type="dxa"/>
          </w:tcPr>
          <w:p w:rsidR="00A35C67" w:rsidRPr="00BA34CD" w:rsidRDefault="00A35C67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hAnsi="Times New Roman" w:cs="Times New Roman"/>
                <w:szCs w:val="24"/>
              </w:rPr>
              <w:t>2 006</w:t>
            </w:r>
          </w:p>
        </w:tc>
        <w:tc>
          <w:tcPr>
            <w:tcW w:w="1304" w:type="dxa"/>
          </w:tcPr>
          <w:p w:rsidR="00A35C67" w:rsidRPr="00BA34CD" w:rsidRDefault="00F95CA2" w:rsidP="00DE6D2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1 366</w:t>
            </w:r>
          </w:p>
        </w:tc>
      </w:tr>
      <w:tr w:rsidR="00A35C67" w:rsidRPr="009A2449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5" w:type="dxa"/>
          </w:tcPr>
          <w:p w:rsidR="00A35C67" w:rsidRPr="00BA34CD" w:rsidRDefault="00A35C67" w:rsidP="0045792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A34CD">
              <w:rPr>
                <w:rFonts w:ascii="Times New Roman" w:eastAsia="Times New Roman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Změna stavu krátkodobých závazků</w:t>
            </w:r>
          </w:p>
        </w:tc>
        <w:tc>
          <w:tcPr>
            <w:tcW w:w="1171" w:type="dxa"/>
          </w:tcPr>
          <w:p w:rsidR="00A35C67" w:rsidRPr="00BA34CD" w:rsidRDefault="00A35C67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hAnsi="Times New Roman" w:cs="Times New Roman"/>
                <w:szCs w:val="24"/>
              </w:rPr>
              <w:t>824</w:t>
            </w:r>
          </w:p>
        </w:tc>
        <w:tc>
          <w:tcPr>
            <w:tcW w:w="1304" w:type="dxa"/>
          </w:tcPr>
          <w:p w:rsidR="00A35C67" w:rsidRPr="00BA34CD" w:rsidRDefault="00A35C67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hAnsi="Times New Roman" w:cs="Times New Roman"/>
                <w:szCs w:val="24"/>
              </w:rPr>
              <w:t>-1 275</w:t>
            </w:r>
          </w:p>
        </w:tc>
        <w:tc>
          <w:tcPr>
            <w:tcW w:w="1304" w:type="dxa"/>
          </w:tcPr>
          <w:p w:rsidR="00A35C67" w:rsidRPr="00BA34CD" w:rsidRDefault="00F95CA2" w:rsidP="0090662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64</w:t>
            </w:r>
          </w:p>
        </w:tc>
      </w:tr>
      <w:tr w:rsidR="00A35C67" w:rsidRPr="009A2449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5" w:type="dxa"/>
          </w:tcPr>
          <w:p w:rsidR="00A35C67" w:rsidRPr="00BA34CD" w:rsidRDefault="00A35C67" w:rsidP="0045792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A34CD">
              <w:rPr>
                <w:rFonts w:ascii="Times New Roman" w:eastAsia="Times New Roman" w:hAnsi="Times New Roman" w:cs="Times New Roman"/>
                <w:b w:val="0"/>
                <w:bCs w:val="0"/>
                <w:kern w:val="20"/>
                <w:szCs w:val="24"/>
                <w:lang w:eastAsia="cs-CZ"/>
              </w:rPr>
              <w:t>Změna stavu zásob</w:t>
            </w:r>
          </w:p>
        </w:tc>
        <w:tc>
          <w:tcPr>
            <w:tcW w:w="1171" w:type="dxa"/>
          </w:tcPr>
          <w:p w:rsidR="00A35C67" w:rsidRPr="00BA34CD" w:rsidRDefault="00A35C67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hAnsi="Times New Roman" w:cs="Times New Roman"/>
                <w:szCs w:val="24"/>
              </w:rPr>
              <w:t>-3 915</w:t>
            </w:r>
          </w:p>
        </w:tc>
        <w:tc>
          <w:tcPr>
            <w:tcW w:w="1304" w:type="dxa"/>
          </w:tcPr>
          <w:p w:rsidR="00A35C67" w:rsidRPr="00BA34CD" w:rsidRDefault="00A35C67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hAnsi="Times New Roman" w:cs="Times New Roman"/>
                <w:szCs w:val="24"/>
              </w:rPr>
              <w:t>3 477</w:t>
            </w:r>
          </w:p>
        </w:tc>
        <w:tc>
          <w:tcPr>
            <w:tcW w:w="1304" w:type="dxa"/>
          </w:tcPr>
          <w:p w:rsidR="00A35C67" w:rsidRPr="00BA34CD" w:rsidRDefault="00F95CA2" w:rsidP="0045792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3 390</w:t>
            </w:r>
          </w:p>
        </w:tc>
      </w:tr>
      <w:tr w:rsidR="00A35C67" w:rsidRPr="009A2449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5" w:type="dxa"/>
          </w:tcPr>
          <w:p w:rsidR="00A35C67" w:rsidRPr="00BA34CD" w:rsidRDefault="00A35C67" w:rsidP="00457920">
            <w:pPr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  <w:t>Peněžní tok z provozní činnosti</w:t>
            </w:r>
          </w:p>
        </w:tc>
        <w:tc>
          <w:tcPr>
            <w:tcW w:w="1171" w:type="dxa"/>
          </w:tcPr>
          <w:p w:rsidR="00A35C67" w:rsidRPr="009A2449" w:rsidRDefault="00A35C67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9A2449">
              <w:rPr>
                <w:rFonts w:ascii="Times New Roman" w:hAnsi="Times New Roman" w:cs="Times New Roman"/>
                <w:b/>
                <w:szCs w:val="24"/>
              </w:rPr>
              <w:t>-9 186</w:t>
            </w:r>
          </w:p>
        </w:tc>
        <w:tc>
          <w:tcPr>
            <w:tcW w:w="1304" w:type="dxa"/>
          </w:tcPr>
          <w:p w:rsidR="00A35C67" w:rsidRPr="009A2449" w:rsidRDefault="00A35C67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-30 918</w:t>
            </w:r>
          </w:p>
        </w:tc>
        <w:tc>
          <w:tcPr>
            <w:tcW w:w="1304" w:type="dxa"/>
          </w:tcPr>
          <w:p w:rsidR="00A35C67" w:rsidRPr="009A2449" w:rsidRDefault="00F95CA2" w:rsidP="00BF33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-8 2</w:t>
            </w:r>
            <w:r w:rsidR="00BF3361">
              <w:rPr>
                <w:rFonts w:ascii="Times New Roman" w:hAnsi="Times New Roman" w:cs="Times New Roman"/>
                <w:b/>
                <w:szCs w:val="24"/>
              </w:rPr>
              <w:t>12</w:t>
            </w:r>
          </w:p>
        </w:tc>
      </w:tr>
      <w:tr w:rsidR="00A35C67" w:rsidRPr="009A2449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5" w:type="dxa"/>
          </w:tcPr>
          <w:p w:rsidR="00A35C67" w:rsidRPr="00BA34CD" w:rsidRDefault="00A35C67" w:rsidP="00457920">
            <w:pPr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  <w:t>Peněžní tok z investiční činnosti</w:t>
            </w:r>
          </w:p>
        </w:tc>
        <w:tc>
          <w:tcPr>
            <w:tcW w:w="1171" w:type="dxa"/>
          </w:tcPr>
          <w:p w:rsidR="00A35C67" w:rsidRPr="009A2449" w:rsidRDefault="00A35C67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9A2449">
              <w:rPr>
                <w:rFonts w:ascii="Times New Roman" w:hAnsi="Times New Roman" w:cs="Times New Roman"/>
                <w:b/>
                <w:szCs w:val="24"/>
              </w:rPr>
              <w:t>-1 725</w:t>
            </w:r>
          </w:p>
        </w:tc>
        <w:tc>
          <w:tcPr>
            <w:tcW w:w="1304" w:type="dxa"/>
          </w:tcPr>
          <w:p w:rsidR="00A35C67" w:rsidRPr="009A2449" w:rsidRDefault="00A35C67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21 940</w:t>
            </w:r>
          </w:p>
        </w:tc>
        <w:tc>
          <w:tcPr>
            <w:tcW w:w="1304" w:type="dxa"/>
          </w:tcPr>
          <w:p w:rsidR="00A35C67" w:rsidRPr="009A2449" w:rsidRDefault="00F95CA2" w:rsidP="009F6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-50</w:t>
            </w:r>
          </w:p>
        </w:tc>
      </w:tr>
      <w:tr w:rsidR="00A35C67" w:rsidRPr="009A2449" w:rsidTr="003C2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5" w:type="dxa"/>
          </w:tcPr>
          <w:p w:rsidR="00A35C67" w:rsidRPr="00BA34CD" w:rsidRDefault="00A35C67" w:rsidP="00457920">
            <w:pPr>
              <w:rPr>
                <w:rFonts w:ascii="Times New Roman" w:hAnsi="Times New Roman" w:cs="Times New Roman"/>
                <w:szCs w:val="24"/>
              </w:rPr>
            </w:pPr>
            <w:r w:rsidRPr="00BA34CD"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  <w:t>Peněžní tok z finanční činnosti</w:t>
            </w:r>
          </w:p>
        </w:tc>
        <w:tc>
          <w:tcPr>
            <w:tcW w:w="1171" w:type="dxa"/>
          </w:tcPr>
          <w:p w:rsidR="00A35C67" w:rsidRPr="009A2449" w:rsidRDefault="00A35C67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9A2449">
              <w:rPr>
                <w:rFonts w:ascii="Times New Roman" w:hAnsi="Times New Roman" w:cs="Times New Roman"/>
                <w:b/>
                <w:szCs w:val="24"/>
              </w:rPr>
              <w:t>-1 321</w:t>
            </w:r>
          </w:p>
        </w:tc>
        <w:tc>
          <w:tcPr>
            <w:tcW w:w="1304" w:type="dxa"/>
          </w:tcPr>
          <w:p w:rsidR="00A35C67" w:rsidRPr="009A2449" w:rsidRDefault="00A35C67" w:rsidP="00CA141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  <w:tc>
          <w:tcPr>
            <w:tcW w:w="1304" w:type="dxa"/>
          </w:tcPr>
          <w:p w:rsidR="00A35C67" w:rsidRPr="009A2449" w:rsidRDefault="00F95CA2" w:rsidP="0099002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1 697</w:t>
            </w:r>
          </w:p>
        </w:tc>
      </w:tr>
      <w:tr w:rsidR="00A35C67" w:rsidRPr="009A2449" w:rsidTr="003C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5" w:type="dxa"/>
          </w:tcPr>
          <w:p w:rsidR="00A35C67" w:rsidRPr="00BA34CD" w:rsidRDefault="00A35C67" w:rsidP="009C63B3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BA34CD"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  <w:t xml:space="preserve">Stav peněžních prostředků na konci </w:t>
            </w:r>
          </w:p>
          <w:p w:rsidR="00A35C67" w:rsidRPr="00BA34CD" w:rsidRDefault="00A35C67" w:rsidP="009C63B3">
            <w:pPr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</w:pPr>
            <w:r w:rsidRPr="00BA34CD">
              <w:rPr>
                <w:rFonts w:ascii="Times New Roman" w:eastAsia="Times New Roman" w:hAnsi="Times New Roman" w:cs="Times New Roman"/>
                <w:bCs w:val="0"/>
                <w:kern w:val="20"/>
                <w:szCs w:val="24"/>
                <w:lang w:eastAsia="cs-CZ"/>
              </w:rPr>
              <w:t>účetního období</w:t>
            </w:r>
          </w:p>
        </w:tc>
        <w:tc>
          <w:tcPr>
            <w:tcW w:w="1171" w:type="dxa"/>
          </w:tcPr>
          <w:p w:rsidR="00A35C67" w:rsidRPr="009A2449" w:rsidRDefault="00A35C67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9A2449">
              <w:rPr>
                <w:rFonts w:ascii="Times New Roman" w:hAnsi="Times New Roman" w:cs="Times New Roman"/>
                <w:b/>
                <w:szCs w:val="24"/>
              </w:rPr>
              <w:t>12 033</w:t>
            </w:r>
          </w:p>
        </w:tc>
        <w:tc>
          <w:tcPr>
            <w:tcW w:w="1304" w:type="dxa"/>
          </w:tcPr>
          <w:p w:rsidR="00A35C67" w:rsidRPr="009A2449" w:rsidRDefault="00A35C67" w:rsidP="00CA14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23 290</w:t>
            </w:r>
          </w:p>
        </w:tc>
        <w:tc>
          <w:tcPr>
            <w:tcW w:w="1304" w:type="dxa"/>
          </w:tcPr>
          <w:p w:rsidR="00A35C67" w:rsidRPr="009A2449" w:rsidRDefault="00F95CA2" w:rsidP="0090662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16 725</w:t>
            </w:r>
          </w:p>
        </w:tc>
      </w:tr>
    </w:tbl>
    <w:p w:rsidR="004E71A8" w:rsidRPr="004E71A8" w:rsidRDefault="004E71A8" w:rsidP="004E71A8"/>
    <w:p w:rsidR="000B1DA4" w:rsidRPr="00F11D22" w:rsidRDefault="000B1DA4" w:rsidP="00F11D22">
      <w:pPr>
        <w:pStyle w:val="Nadpis1"/>
        <w:shd w:val="clear" w:color="auto" w:fill="92CDDC" w:themeFill="accent5" w:themeFillTint="99"/>
        <w:spacing w:before="0" w:line="360" w:lineRule="auto"/>
        <w:rPr>
          <w:rFonts w:ascii="Times" w:hAnsi="Times"/>
          <w:b/>
          <w:color w:val="31849B" w:themeColor="accent5" w:themeShade="BF"/>
          <w:sz w:val="36"/>
          <w:szCs w:val="36"/>
        </w:rPr>
      </w:pPr>
      <w:r w:rsidRPr="00F11D22">
        <w:rPr>
          <w:rFonts w:ascii="Times" w:hAnsi="Times"/>
          <w:b/>
          <w:color w:val="31849B" w:themeColor="accent5" w:themeShade="BF"/>
          <w:sz w:val="36"/>
          <w:szCs w:val="36"/>
        </w:rPr>
        <w:lastRenderedPageBreak/>
        <w:t>FINANČNÍ VÝKAZY</w:t>
      </w:r>
    </w:p>
    <w:p w:rsidR="00E00852" w:rsidRPr="007761F3" w:rsidRDefault="00F4682D" w:rsidP="00B97975">
      <w:pPr>
        <w:pStyle w:val="Titulek"/>
        <w:keepNext/>
        <w:spacing w:line="360" w:lineRule="auto"/>
        <w:rPr>
          <w:rFonts w:ascii="Times" w:hAnsi="Times"/>
          <w:color w:val="auto"/>
          <w:sz w:val="28"/>
          <w:szCs w:val="28"/>
        </w:rPr>
      </w:pPr>
      <w:r w:rsidRPr="007761F3">
        <w:rPr>
          <w:rFonts w:ascii="Times" w:hAnsi="Times"/>
          <w:color w:val="auto"/>
          <w:sz w:val="28"/>
          <w:szCs w:val="28"/>
        </w:rPr>
        <w:t>EKONOMIKA ZA ROK 202</w:t>
      </w:r>
      <w:r w:rsidR="00BB4DBA" w:rsidRPr="007761F3">
        <w:rPr>
          <w:rFonts w:ascii="Times" w:hAnsi="Times"/>
          <w:color w:val="auto"/>
          <w:sz w:val="28"/>
          <w:szCs w:val="28"/>
        </w:rPr>
        <w:t>1</w:t>
      </w:r>
    </w:p>
    <w:p w:rsidR="007761F3" w:rsidRDefault="007761F3" w:rsidP="007761F3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7761F3">
        <w:rPr>
          <w:rFonts w:ascii="Times New Roman" w:hAnsi="Times New Roman" w:cs="Times New Roman"/>
          <w:i w:val="0"/>
          <w:szCs w:val="24"/>
        </w:rPr>
        <w:t xml:space="preserve">Společnost do roku 2021 vstoupila s nedostatkem zakázek, tím pádem také s nedostatkem finančních prostředků, podnikové prodejny byly z důvodu vládního nařízení uzavřeny do května. Zvrat přišel až před létem, kdy jsme zaznamenali </w:t>
      </w:r>
      <w:r>
        <w:rPr>
          <w:rFonts w:ascii="Times New Roman" w:hAnsi="Times New Roman" w:cs="Times New Roman"/>
          <w:i w:val="0"/>
          <w:szCs w:val="24"/>
        </w:rPr>
        <w:t>zvýšený</w:t>
      </w:r>
      <w:r w:rsidRPr="007761F3">
        <w:rPr>
          <w:rFonts w:ascii="Times New Roman" w:hAnsi="Times New Roman" w:cs="Times New Roman"/>
          <w:i w:val="0"/>
          <w:szCs w:val="24"/>
        </w:rPr>
        <w:t xml:space="preserve"> zájem o naše výrobky, poptávka převyš</w:t>
      </w:r>
      <w:r>
        <w:rPr>
          <w:rFonts w:ascii="Times New Roman" w:hAnsi="Times New Roman" w:cs="Times New Roman"/>
          <w:i w:val="0"/>
          <w:szCs w:val="24"/>
        </w:rPr>
        <w:t>ovala</w:t>
      </w:r>
      <w:r w:rsidRPr="007761F3">
        <w:rPr>
          <w:rFonts w:ascii="Times New Roman" w:hAnsi="Times New Roman" w:cs="Times New Roman"/>
          <w:i w:val="0"/>
          <w:szCs w:val="24"/>
        </w:rPr>
        <w:t xml:space="preserve"> nabídku. Pandemie Covid -19 spustila celosvětovou ekonomickou krizi, nedostatek surovin a materiálu několikrát zvýšil cenu vstupních nákladů, zásadní negativní vliv na finanční situaci společnosti však měla stoupající cena energií.</w:t>
      </w:r>
    </w:p>
    <w:p w:rsidR="007761F3" w:rsidRDefault="007761F3" w:rsidP="007761F3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</w:p>
    <w:p w:rsidR="007761F3" w:rsidRDefault="007761F3" w:rsidP="007761F3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7761F3">
        <w:rPr>
          <w:rFonts w:ascii="Times New Roman" w:hAnsi="Times New Roman" w:cs="Times New Roman"/>
          <w:i w:val="0"/>
          <w:szCs w:val="24"/>
        </w:rPr>
        <w:t>Účetní hospodářský výsledek společnosti Český porcelán, a. s. za rok 2021 je ztráta ve výši – 17 638tis. Kč.</w:t>
      </w:r>
    </w:p>
    <w:p w:rsidR="007761F3" w:rsidRPr="007761F3" w:rsidRDefault="007761F3" w:rsidP="007761F3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</w:p>
    <w:p w:rsidR="007761F3" w:rsidRDefault="007761F3" w:rsidP="007761F3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7761F3">
        <w:rPr>
          <w:rFonts w:ascii="Times New Roman" w:hAnsi="Times New Roman" w:cs="Times New Roman"/>
          <w:i w:val="0"/>
          <w:szCs w:val="24"/>
        </w:rPr>
        <w:t>Čistý obrat za rok 2021 činil 135 511 tis. Kč což je o 913tis. Kč méně oproti roku 2020. Zrealizované tržby společnosti za prodej vlastních výrobků, zboží a služeb dosáhly výše</w:t>
      </w:r>
      <w:r w:rsidR="00DE0479">
        <w:rPr>
          <w:rFonts w:ascii="Times New Roman" w:hAnsi="Times New Roman" w:cs="Times New Roman"/>
          <w:i w:val="0"/>
          <w:szCs w:val="24"/>
        </w:rPr>
        <w:br/>
      </w:r>
      <w:r w:rsidRPr="007761F3">
        <w:rPr>
          <w:rFonts w:ascii="Times New Roman" w:hAnsi="Times New Roman" w:cs="Times New Roman"/>
          <w:i w:val="0"/>
          <w:szCs w:val="24"/>
        </w:rPr>
        <w:t xml:space="preserve">133 481 tis. Kč, tj. o 23 536 tis. Kč více než v roce předchozím. </w:t>
      </w:r>
    </w:p>
    <w:p w:rsidR="007761F3" w:rsidRDefault="007761F3" w:rsidP="007761F3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</w:p>
    <w:p w:rsidR="007761F3" w:rsidRPr="007761F3" w:rsidRDefault="007761F3" w:rsidP="007761F3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7761F3">
        <w:rPr>
          <w:rFonts w:ascii="Times New Roman" w:hAnsi="Times New Roman" w:cs="Times New Roman"/>
          <w:i w:val="0"/>
          <w:szCs w:val="24"/>
        </w:rPr>
        <w:t>Výkonová spotřeba, tzn. spotřeba materiálu, energie a služeb činila tento rok 60 093 tis. Kč, což je o 10 206 tis. Kč více než v roce 2020.</w:t>
      </w:r>
    </w:p>
    <w:p w:rsidR="007761F3" w:rsidRPr="007761F3" w:rsidRDefault="007761F3" w:rsidP="007761F3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7761F3">
        <w:rPr>
          <w:rFonts w:ascii="Times New Roman" w:hAnsi="Times New Roman" w:cs="Times New Roman"/>
          <w:i w:val="0"/>
          <w:szCs w:val="24"/>
        </w:rPr>
        <w:t xml:space="preserve">Účetní finanční rezerva na opravy majetku, kurzové rozdíly, zvýšené náklady na testování pracovníků činí 13 000 tis. Kč. </w:t>
      </w:r>
    </w:p>
    <w:p w:rsidR="00B97975" w:rsidRPr="00CA1412" w:rsidRDefault="00B97975" w:rsidP="00B97975">
      <w:pPr>
        <w:spacing w:after="0"/>
        <w:jc w:val="both"/>
        <w:rPr>
          <w:rFonts w:ascii="Times New Roman" w:hAnsi="Times New Roman" w:cs="Times New Roman"/>
          <w:i w:val="0"/>
          <w:szCs w:val="24"/>
          <w:highlight w:val="yellow"/>
        </w:rPr>
      </w:pPr>
    </w:p>
    <w:p w:rsidR="00D10D89" w:rsidRPr="004E2BAF" w:rsidRDefault="00D10D89" w:rsidP="00D10D89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4E2BAF">
        <w:rPr>
          <w:rFonts w:ascii="Times New Roman" w:hAnsi="Times New Roman" w:cs="Times New Roman"/>
          <w:i w:val="0"/>
          <w:szCs w:val="24"/>
        </w:rPr>
        <w:t>Závazky vůči zaměstnancům, finančnímu úřadu, České správě sociálního zabezpečení a zdravotním pojišťovnám byly plněny v řádném termínu. Finanční situace společnosti je nepříznivá, z důvodu nepříznivého vývoje cen energií, společnost však není v platební neschopnosti a není v prodlení se splácením jakýchkoliv závazků. K datu 31. 12. 2021 nemá ani žádné bankovní úvěry.</w:t>
      </w:r>
    </w:p>
    <w:p w:rsidR="00B97975" w:rsidRPr="004E2BAF" w:rsidRDefault="00D10D89" w:rsidP="00D10D89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4E2BAF">
        <w:rPr>
          <w:rFonts w:ascii="Times New Roman" w:hAnsi="Times New Roman" w:cs="Times New Roman"/>
          <w:i w:val="0"/>
          <w:szCs w:val="24"/>
        </w:rPr>
        <w:t>Výhledově je naším podnikatelským záměrem pro rok 2022 stabilizovat společnost a dosáhnout kladného hospodářského výsledku.</w:t>
      </w:r>
    </w:p>
    <w:p w:rsidR="00B97975" w:rsidRPr="00CA1412" w:rsidRDefault="00B97975" w:rsidP="00B97975">
      <w:pPr>
        <w:spacing w:after="0"/>
        <w:jc w:val="both"/>
        <w:rPr>
          <w:rFonts w:ascii="Times New Roman" w:hAnsi="Times New Roman" w:cs="Times New Roman"/>
          <w:i w:val="0"/>
          <w:szCs w:val="24"/>
          <w:highlight w:val="yellow"/>
        </w:rPr>
      </w:pPr>
    </w:p>
    <w:p w:rsidR="000645DF" w:rsidRDefault="000645DF" w:rsidP="00EA18F6">
      <w:pPr>
        <w:rPr>
          <w:rFonts w:ascii="Times" w:hAnsi="Times"/>
          <w:b/>
          <w:sz w:val="36"/>
          <w:szCs w:val="36"/>
        </w:rPr>
      </w:pPr>
      <w:bookmarkStart w:id="5" w:name="_Toc45113405"/>
    </w:p>
    <w:p w:rsidR="00702847" w:rsidRDefault="00702847" w:rsidP="00EA18F6">
      <w:pPr>
        <w:rPr>
          <w:rFonts w:ascii="Times" w:hAnsi="Times"/>
          <w:b/>
          <w:sz w:val="36"/>
          <w:szCs w:val="36"/>
        </w:rPr>
      </w:pPr>
    </w:p>
    <w:p w:rsidR="00702847" w:rsidRDefault="00702847" w:rsidP="00EA18F6">
      <w:pPr>
        <w:rPr>
          <w:rFonts w:ascii="Times" w:hAnsi="Times"/>
          <w:b/>
          <w:sz w:val="36"/>
          <w:szCs w:val="36"/>
        </w:rPr>
      </w:pPr>
    </w:p>
    <w:p w:rsidR="00702847" w:rsidRDefault="00702847" w:rsidP="00EA18F6">
      <w:pPr>
        <w:rPr>
          <w:rFonts w:ascii="Times" w:hAnsi="Times"/>
          <w:b/>
          <w:sz w:val="36"/>
          <w:szCs w:val="36"/>
        </w:rPr>
      </w:pPr>
    </w:p>
    <w:p w:rsidR="00702847" w:rsidRDefault="00702847" w:rsidP="00EA18F6">
      <w:pPr>
        <w:rPr>
          <w:rFonts w:ascii="Times" w:hAnsi="Times"/>
          <w:b/>
          <w:sz w:val="36"/>
          <w:szCs w:val="36"/>
        </w:rPr>
      </w:pPr>
    </w:p>
    <w:p w:rsidR="00702847" w:rsidRDefault="00702847" w:rsidP="00EA18F6">
      <w:pPr>
        <w:rPr>
          <w:rFonts w:ascii="Times" w:hAnsi="Times"/>
          <w:b/>
          <w:sz w:val="36"/>
          <w:szCs w:val="36"/>
        </w:rPr>
      </w:pPr>
    </w:p>
    <w:p w:rsidR="00083372" w:rsidRPr="00F11D22" w:rsidRDefault="00083372" w:rsidP="00F11D22">
      <w:pPr>
        <w:shd w:val="clear" w:color="auto" w:fill="92CDDC" w:themeFill="accent5" w:themeFillTint="99"/>
        <w:rPr>
          <w:rFonts w:ascii="Times" w:hAnsi="Times"/>
          <w:b/>
          <w:color w:val="31849B" w:themeColor="accent5" w:themeShade="BF"/>
          <w:sz w:val="36"/>
          <w:szCs w:val="36"/>
        </w:rPr>
      </w:pPr>
      <w:r w:rsidRPr="00F11D22">
        <w:rPr>
          <w:rFonts w:ascii="Times" w:hAnsi="Times"/>
          <w:b/>
          <w:color w:val="31849B" w:themeColor="accent5" w:themeShade="BF"/>
          <w:sz w:val="36"/>
          <w:szCs w:val="36"/>
        </w:rPr>
        <w:lastRenderedPageBreak/>
        <w:t>ZPRÁVA O VZTAZÍCH MEZI PROPOJENÝMI OSOBAMI</w:t>
      </w:r>
      <w:bookmarkEnd w:id="5"/>
    </w:p>
    <w:p w:rsidR="000B1DA4" w:rsidRPr="000B1DA4" w:rsidRDefault="000B1DA4" w:rsidP="000B1DA4"/>
    <w:p w:rsidR="000B1DA4" w:rsidRPr="007E0B6A" w:rsidRDefault="000B1DA4" w:rsidP="00636464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7E0B6A">
        <w:rPr>
          <w:rFonts w:ascii="Times New Roman" w:hAnsi="Times New Roman" w:cs="Times New Roman"/>
          <w:i w:val="0"/>
          <w:sz w:val="28"/>
          <w:szCs w:val="28"/>
        </w:rPr>
        <w:t xml:space="preserve">Vypracovaná podle </w:t>
      </w:r>
      <w:proofErr w:type="spellStart"/>
      <w:r w:rsidRPr="007E0B6A">
        <w:rPr>
          <w:rFonts w:ascii="Times New Roman" w:hAnsi="Times New Roman" w:cs="Times New Roman"/>
          <w:i w:val="0"/>
          <w:sz w:val="28"/>
          <w:szCs w:val="28"/>
        </w:rPr>
        <w:t>ust</w:t>
      </w:r>
      <w:proofErr w:type="spellEnd"/>
      <w:r w:rsidRPr="007E0B6A">
        <w:rPr>
          <w:rFonts w:ascii="Times New Roman" w:hAnsi="Times New Roman" w:cs="Times New Roman"/>
          <w:i w:val="0"/>
          <w:sz w:val="28"/>
          <w:szCs w:val="28"/>
        </w:rPr>
        <w:t>. § 82 zák. č. 90/2012 Sb. o obchodních korporacích v platném znění</w:t>
      </w:r>
    </w:p>
    <w:p w:rsidR="000B1DA4" w:rsidRPr="007E0B6A" w:rsidRDefault="000B1DA4" w:rsidP="00636464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0B1DA4" w:rsidRPr="007E0B6A" w:rsidRDefault="000B1DA4" w:rsidP="00636464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7E0B6A">
        <w:rPr>
          <w:rFonts w:ascii="Times New Roman" w:hAnsi="Times New Roman" w:cs="Times New Roman"/>
          <w:b/>
          <w:bCs/>
          <w:i w:val="0"/>
          <w:sz w:val="28"/>
          <w:szCs w:val="28"/>
        </w:rPr>
        <w:t>za účetní období roku 20</w:t>
      </w:r>
      <w:r w:rsidR="00EA18F6" w:rsidRPr="007E0B6A">
        <w:rPr>
          <w:rFonts w:ascii="Times New Roman" w:hAnsi="Times New Roman" w:cs="Times New Roman"/>
          <w:b/>
          <w:bCs/>
          <w:i w:val="0"/>
          <w:sz w:val="28"/>
          <w:szCs w:val="28"/>
        </w:rPr>
        <w:t>2</w:t>
      </w:r>
      <w:r w:rsidR="00CA1412">
        <w:rPr>
          <w:rFonts w:ascii="Times New Roman" w:hAnsi="Times New Roman" w:cs="Times New Roman"/>
          <w:b/>
          <w:bCs/>
          <w:i w:val="0"/>
          <w:sz w:val="28"/>
          <w:szCs w:val="28"/>
        </w:rPr>
        <w:t>1</w:t>
      </w:r>
    </w:p>
    <w:p w:rsidR="000B1DA4" w:rsidRPr="007E0B6A" w:rsidRDefault="000B1DA4" w:rsidP="00636464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0B1DA4" w:rsidRPr="007E0B6A" w:rsidRDefault="000B1DA4" w:rsidP="00636464">
      <w:pPr>
        <w:jc w:val="center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 w:rsidRPr="007E0B6A">
        <w:rPr>
          <w:rFonts w:ascii="Times New Roman" w:hAnsi="Times New Roman" w:cs="Times New Roman"/>
          <w:b/>
          <w:bCs/>
          <w:i w:val="0"/>
          <w:sz w:val="28"/>
          <w:szCs w:val="28"/>
        </w:rPr>
        <w:t>ovládané společnosti</w:t>
      </w:r>
    </w:p>
    <w:p w:rsidR="00636464" w:rsidRPr="007E0B6A" w:rsidRDefault="00636464" w:rsidP="00636464">
      <w:pPr>
        <w:jc w:val="center"/>
        <w:rPr>
          <w:i w:val="0"/>
          <w:sz w:val="28"/>
          <w:szCs w:val="28"/>
        </w:rPr>
      </w:pPr>
    </w:p>
    <w:p w:rsidR="000B1DA4" w:rsidRPr="007E0B6A" w:rsidRDefault="000B1DA4" w:rsidP="00636464">
      <w:pPr>
        <w:jc w:val="center"/>
        <w:rPr>
          <w:rFonts w:ascii="Times" w:hAnsi="Times"/>
          <w:sz w:val="48"/>
          <w:szCs w:val="48"/>
        </w:rPr>
      </w:pPr>
      <w:r w:rsidRPr="007E0B6A">
        <w:rPr>
          <w:rFonts w:ascii="Times" w:hAnsi="Times"/>
          <w:b/>
          <w:bCs/>
          <w:sz w:val="48"/>
          <w:szCs w:val="48"/>
        </w:rPr>
        <w:t>Český porcelán, akciová společnost</w:t>
      </w:r>
    </w:p>
    <w:p w:rsidR="000B1DA4" w:rsidRPr="007E0B6A" w:rsidRDefault="000B1DA4" w:rsidP="007E0B6A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083372">
        <w:rPr>
          <w:b/>
          <w:bCs/>
        </w:rPr>
        <w:t> </w:t>
      </w:r>
      <w:r w:rsidRPr="007E0B6A">
        <w:rPr>
          <w:rFonts w:ascii="Times New Roman" w:hAnsi="Times New Roman" w:cs="Times New Roman"/>
          <w:i w:val="0"/>
          <w:sz w:val="28"/>
          <w:szCs w:val="28"/>
        </w:rPr>
        <w:t>se sídlem Tovární 605/17, Dubí 417 01</w:t>
      </w:r>
    </w:p>
    <w:p w:rsidR="000B1DA4" w:rsidRPr="007E0B6A" w:rsidRDefault="00675C1E" w:rsidP="007E0B6A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7E0B6A">
        <w:rPr>
          <w:rFonts w:ascii="Times New Roman" w:hAnsi="Times New Roman" w:cs="Times New Roman"/>
          <w:i w:val="0"/>
          <w:sz w:val="28"/>
          <w:szCs w:val="28"/>
        </w:rPr>
        <w:t> </w:t>
      </w:r>
      <w:r w:rsidR="000B1DA4" w:rsidRPr="007E0B6A">
        <w:rPr>
          <w:rFonts w:ascii="Times New Roman" w:hAnsi="Times New Roman" w:cs="Times New Roman"/>
          <w:i w:val="0"/>
          <w:sz w:val="28"/>
          <w:szCs w:val="28"/>
        </w:rPr>
        <w:t>zapsaná v obchodním rejstříku vedeném u KS v Ústí nad Labem, oddíl B, vložka 101</w:t>
      </w:r>
    </w:p>
    <w:p w:rsidR="000B7D5F" w:rsidRPr="007E0B6A" w:rsidRDefault="000B7D5F" w:rsidP="007E0B6A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7E0B6A">
        <w:rPr>
          <w:rFonts w:ascii="Times New Roman" w:hAnsi="Times New Roman" w:cs="Times New Roman"/>
          <w:i w:val="0"/>
          <w:sz w:val="28"/>
          <w:szCs w:val="28"/>
        </w:rPr>
        <w:t> IČ: 00174238</w:t>
      </w:r>
    </w:p>
    <w:p w:rsidR="000B1DA4" w:rsidRPr="007E0B6A" w:rsidRDefault="000B1DA4" w:rsidP="007E0B6A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7E0B6A">
        <w:rPr>
          <w:rFonts w:ascii="Times New Roman" w:hAnsi="Times New Roman" w:cs="Times New Roman"/>
          <w:i w:val="0"/>
          <w:sz w:val="28"/>
          <w:szCs w:val="28"/>
        </w:rPr>
        <w:t> </w:t>
      </w:r>
    </w:p>
    <w:p w:rsidR="00675C1E" w:rsidRPr="007E0B6A" w:rsidRDefault="000B1DA4" w:rsidP="00D75937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7E0B6A">
        <w:rPr>
          <w:rFonts w:ascii="Times New Roman" w:hAnsi="Times New Roman" w:cs="Times New Roman"/>
          <w:i w:val="0"/>
          <w:sz w:val="28"/>
          <w:szCs w:val="28"/>
        </w:rPr>
        <w:t>(dále ovládaná společnost)</w:t>
      </w:r>
    </w:p>
    <w:p w:rsidR="00675C1E" w:rsidRPr="00083372" w:rsidRDefault="00675C1E">
      <w:r w:rsidRPr="00083372">
        <w:br w:type="page"/>
      </w:r>
    </w:p>
    <w:p w:rsidR="00D97E39" w:rsidRPr="00F11D22" w:rsidRDefault="00D97E39" w:rsidP="00F11D22">
      <w:pPr>
        <w:shd w:val="clear" w:color="auto" w:fill="92CDDC" w:themeFill="accent5" w:themeFillTint="99"/>
        <w:rPr>
          <w:rFonts w:ascii="Times" w:hAnsi="Times"/>
          <w:b/>
          <w:color w:val="31849B" w:themeColor="accent5" w:themeShade="BF"/>
          <w:sz w:val="36"/>
          <w:szCs w:val="36"/>
        </w:rPr>
      </w:pPr>
      <w:r w:rsidRPr="00F11D22">
        <w:rPr>
          <w:rFonts w:ascii="Times" w:hAnsi="Times"/>
          <w:b/>
          <w:color w:val="31849B" w:themeColor="accent5" w:themeShade="BF"/>
          <w:sz w:val="36"/>
          <w:szCs w:val="36"/>
        </w:rPr>
        <w:lastRenderedPageBreak/>
        <w:t>ZPRÁVA O VZTAZÍCH MEZI PROPOJENÝMI OSOBAMI</w:t>
      </w:r>
    </w:p>
    <w:p w:rsidR="00603F7C" w:rsidRPr="00EA18F6" w:rsidRDefault="00603F7C" w:rsidP="00D97E39">
      <w:pPr>
        <w:rPr>
          <w:rFonts w:ascii="Times" w:hAnsi="Times"/>
          <w:b/>
          <w:sz w:val="36"/>
          <w:szCs w:val="36"/>
        </w:rPr>
      </w:pPr>
    </w:p>
    <w:p w:rsidR="00636464" w:rsidRPr="00083372" w:rsidRDefault="00636464" w:rsidP="001C4B5C">
      <w:pPr>
        <w:spacing w:after="0" w:line="240" w:lineRule="auto"/>
        <w:jc w:val="center"/>
        <w:rPr>
          <w:b/>
          <w:sz w:val="34"/>
          <w:szCs w:val="34"/>
        </w:rPr>
      </w:pPr>
      <w:r w:rsidRPr="00083372">
        <w:rPr>
          <w:b/>
          <w:sz w:val="34"/>
          <w:szCs w:val="34"/>
        </w:rPr>
        <w:t>Představenstvo společnosti Český porcelán, a. s.</w:t>
      </w:r>
    </w:p>
    <w:p w:rsidR="001C4B5C" w:rsidRPr="00083372" w:rsidRDefault="001C4B5C" w:rsidP="001C4B5C">
      <w:pPr>
        <w:spacing w:after="0" w:line="240" w:lineRule="auto"/>
        <w:jc w:val="center"/>
        <w:rPr>
          <w:b/>
        </w:rPr>
      </w:pPr>
    </w:p>
    <w:p w:rsidR="00636464" w:rsidRPr="00083372" w:rsidRDefault="00636464" w:rsidP="00603F7C">
      <w:r w:rsidRPr="007E0B6A">
        <w:rPr>
          <w:rFonts w:ascii="Times New Roman" w:hAnsi="Times New Roman" w:cs="Times New Roman"/>
          <w:szCs w:val="24"/>
        </w:rPr>
        <w:t>se sídlem Tovární 605/17, Dubí, PSČ 417 01</w:t>
      </w:r>
      <w:r w:rsidR="00603F7C">
        <w:rPr>
          <w:rFonts w:ascii="Times New Roman" w:hAnsi="Times New Roman" w:cs="Times New Roman"/>
          <w:szCs w:val="24"/>
        </w:rPr>
        <w:t xml:space="preserve">, </w:t>
      </w:r>
      <w:r w:rsidRPr="007E0B6A">
        <w:rPr>
          <w:rFonts w:ascii="Times New Roman" w:hAnsi="Times New Roman" w:cs="Times New Roman"/>
          <w:szCs w:val="24"/>
        </w:rPr>
        <w:t>zapsaná v obchodním rejstříku vedeném u KS v Ústí nad Labem, oddíl B, vložka 101</w:t>
      </w:r>
      <w:r w:rsidR="00603F7C">
        <w:rPr>
          <w:rFonts w:ascii="Times New Roman" w:hAnsi="Times New Roman" w:cs="Times New Roman"/>
          <w:szCs w:val="24"/>
        </w:rPr>
        <w:t xml:space="preserve">  </w:t>
      </w:r>
      <w:r w:rsidRPr="007E0B6A">
        <w:rPr>
          <w:rFonts w:ascii="Times New Roman" w:hAnsi="Times New Roman" w:cs="Times New Roman"/>
          <w:szCs w:val="24"/>
        </w:rPr>
        <w:t>IČ: 00174238</w:t>
      </w:r>
    </w:p>
    <w:p w:rsidR="00636464" w:rsidRPr="007E0B6A" w:rsidRDefault="00636464" w:rsidP="00636464">
      <w:pPr>
        <w:jc w:val="center"/>
        <w:rPr>
          <w:rFonts w:ascii="Times New Roman" w:hAnsi="Times New Roman" w:cs="Times New Roman"/>
          <w:b/>
        </w:rPr>
      </w:pPr>
      <w:r w:rsidRPr="007E0B6A">
        <w:rPr>
          <w:rFonts w:ascii="Times New Roman" w:hAnsi="Times New Roman" w:cs="Times New Roman"/>
          <w:b/>
        </w:rPr>
        <w:t>předkládá</w:t>
      </w:r>
    </w:p>
    <w:p w:rsidR="00636464" w:rsidRPr="007E0B6A" w:rsidRDefault="00636464" w:rsidP="00636464">
      <w:pPr>
        <w:jc w:val="center"/>
        <w:rPr>
          <w:rFonts w:ascii="Times New Roman" w:hAnsi="Times New Roman" w:cs="Times New Roman"/>
          <w:b/>
        </w:rPr>
      </w:pPr>
      <w:r w:rsidRPr="007E0B6A">
        <w:rPr>
          <w:rFonts w:ascii="Times New Roman" w:hAnsi="Times New Roman" w:cs="Times New Roman"/>
          <w:b/>
        </w:rPr>
        <w:t>Zprávu o vztazích mezi propojenými osobami</w:t>
      </w:r>
    </w:p>
    <w:p w:rsidR="00636464" w:rsidRPr="007E0B6A" w:rsidRDefault="00636464" w:rsidP="00636464">
      <w:pPr>
        <w:jc w:val="center"/>
        <w:rPr>
          <w:rFonts w:ascii="Times New Roman" w:hAnsi="Times New Roman" w:cs="Times New Roman"/>
          <w:b/>
        </w:rPr>
      </w:pPr>
    </w:p>
    <w:p w:rsidR="00636464" w:rsidRPr="007E0B6A" w:rsidRDefault="00636464" w:rsidP="001C4B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E0B6A">
        <w:rPr>
          <w:rFonts w:ascii="Times New Roman" w:hAnsi="Times New Roman" w:cs="Times New Roman"/>
          <w:b/>
        </w:rPr>
        <w:t xml:space="preserve">vypracovanou dle </w:t>
      </w:r>
      <w:proofErr w:type="spellStart"/>
      <w:r w:rsidRPr="007E0B6A">
        <w:rPr>
          <w:rFonts w:ascii="Times New Roman" w:hAnsi="Times New Roman" w:cs="Times New Roman"/>
          <w:b/>
        </w:rPr>
        <w:t>ust</w:t>
      </w:r>
      <w:proofErr w:type="spellEnd"/>
      <w:r w:rsidRPr="007E0B6A">
        <w:rPr>
          <w:rFonts w:ascii="Times New Roman" w:hAnsi="Times New Roman" w:cs="Times New Roman"/>
          <w:b/>
        </w:rPr>
        <w:t>. § 82 zák. č. 90/2012 Sb. o obchodních korporacích</w:t>
      </w:r>
    </w:p>
    <w:p w:rsidR="00636464" w:rsidRPr="007E0B6A" w:rsidRDefault="00636464" w:rsidP="001C4B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E0B6A">
        <w:rPr>
          <w:rFonts w:ascii="Times New Roman" w:hAnsi="Times New Roman" w:cs="Times New Roman"/>
          <w:b/>
        </w:rPr>
        <w:t xml:space="preserve"> v platném znění (dále jen „zpráva o vztazích“).</w:t>
      </w:r>
    </w:p>
    <w:p w:rsidR="00636464" w:rsidRPr="00083372" w:rsidRDefault="00636464" w:rsidP="001C4B5C"/>
    <w:p w:rsidR="001C4B5C" w:rsidRPr="00083372" w:rsidRDefault="001C4B5C" w:rsidP="001C4B5C">
      <w:pPr>
        <w:spacing w:after="0" w:line="240" w:lineRule="auto"/>
        <w:jc w:val="both"/>
      </w:pPr>
      <w:r w:rsidRPr="00083372">
        <w:rPr>
          <w:b/>
          <w:bCs/>
        </w:rPr>
        <w:t>1. DEFINICE OVLÁDANÝCH, OVLÁDAJÍCÍCH A PROPOJENÝCH OSOB</w:t>
      </w:r>
      <w:r w:rsidRPr="00083372">
        <w:t xml:space="preserve"> </w:t>
      </w:r>
    </w:p>
    <w:p w:rsidR="001C4B5C" w:rsidRPr="00083372" w:rsidRDefault="001C4B5C" w:rsidP="001C4B5C">
      <w:pPr>
        <w:spacing w:after="0" w:line="240" w:lineRule="auto"/>
        <w:jc w:val="both"/>
      </w:pPr>
      <w:r w:rsidRPr="00083372">
        <w:t> </w:t>
      </w:r>
    </w:p>
    <w:p w:rsidR="001C4B5C" w:rsidRPr="007E0B6A" w:rsidRDefault="001C4B5C" w:rsidP="001C4B5C">
      <w:pPr>
        <w:spacing w:after="0" w:line="240" w:lineRule="auto"/>
        <w:jc w:val="both"/>
        <w:rPr>
          <w:rFonts w:ascii="Times New Roman" w:hAnsi="Times New Roman" w:cs="Times New Roman"/>
          <w:i w:val="0"/>
        </w:rPr>
      </w:pPr>
      <w:r w:rsidRPr="007E0B6A">
        <w:rPr>
          <w:rFonts w:ascii="Times New Roman" w:hAnsi="Times New Roman" w:cs="Times New Roman"/>
          <w:b/>
          <w:bCs/>
          <w:i w:val="0"/>
        </w:rPr>
        <w:t>1.1 Základní identifikace ovládané osoby</w:t>
      </w:r>
      <w:r w:rsidRPr="007E0B6A">
        <w:rPr>
          <w:rFonts w:ascii="Times New Roman" w:hAnsi="Times New Roman" w:cs="Times New Roman"/>
          <w:i w:val="0"/>
        </w:rPr>
        <w:t xml:space="preserve"> </w:t>
      </w:r>
    </w:p>
    <w:p w:rsidR="001C4B5C" w:rsidRPr="00083372" w:rsidRDefault="001C4B5C" w:rsidP="001C4B5C">
      <w:pPr>
        <w:spacing w:after="0" w:line="240" w:lineRule="auto"/>
        <w:jc w:val="both"/>
      </w:pPr>
      <w:r w:rsidRPr="00083372">
        <w:rPr>
          <w:b/>
          <w:bCs/>
        </w:rPr>
        <w:t> </w:t>
      </w:r>
    </w:p>
    <w:p w:rsidR="001C4B5C" w:rsidRPr="007E0B6A" w:rsidRDefault="001C4B5C" w:rsidP="001C4B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83372">
        <w:tab/>
      </w:r>
      <w:r w:rsidRPr="007E0B6A">
        <w:rPr>
          <w:rFonts w:ascii="Times New Roman" w:hAnsi="Times New Roman" w:cs="Times New Roman"/>
        </w:rPr>
        <w:t>Obchodní společnost: Český porcelán, a. s.</w:t>
      </w:r>
    </w:p>
    <w:p w:rsidR="001C4B5C" w:rsidRPr="007E0B6A" w:rsidRDefault="001C4B5C" w:rsidP="001C4B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E0B6A">
        <w:rPr>
          <w:rFonts w:ascii="Times New Roman" w:hAnsi="Times New Roman" w:cs="Times New Roman"/>
        </w:rPr>
        <w:tab/>
        <w:t xml:space="preserve">Sídlo: </w:t>
      </w:r>
      <w:r w:rsidRPr="007E0B6A">
        <w:rPr>
          <w:rFonts w:ascii="Times New Roman" w:hAnsi="Times New Roman" w:cs="Times New Roman"/>
        </w:rPr>
        <w:tab/>
      </w:r>
      <w:r w:rsidRPr="007E0B6A">
        <w:rPr>
          <w:rFonts w:ascii="Times New Roman" w:hAnsi="Times New Roman" w:cs="Times New Roman"/>
        </w:rPr>
        <w:tab/>
      </w:r>
      <w:r w:rsidRPr="007E0B6A">
        <w:rPr>
          <w:rFonts w:ascii="Times New Roman" w:hAnsi="Times New Roman" w:cs="Times New Roman"/>
        </w:rPr>
        <w:tab/>
        <w:t>Tovární 605</w:t>
      </w:r>
      <w:r w:rsidR="00043B2E" w:rsidRPr="007E0B6A">
        <w:rPr>
          <w:rFonts w:ascii="Times New Roman" w:hAnsi="Times New Roman" w:cs="Times New Roman"/>
        </w:rPr>
        <w:t>/17</w:t>
      </w:r>
      <w:r w:rsidRPr="007E0B6A">
        <w:rPr>
          <w:rFonts w:ascii="Times New Roman" w:hAnsi="Times New Roman" w:cs="Times New Roman"/>
        </w:rPr>
        <w:t>, Dubí 417 01</w:t>
      </w:r>
    </w:p>
    <w:p w:rsidR="001C4B5C" w:rsidRPr="007E0B6A" w:rsidRDefault="001C4B5C" w:rsidP="001C4B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E0B6A">
        <w:rPr>
          <w:rFonts w:ascii="Times New Roman" w:hAnsi="Times New Roman" w:cs="Times New Roman"/>
        </w:rPr>
        <w:tab/>
        <w:t xml:space="preserve">Identifikační číslo: </w:t>
      </w:r>
      <w:r w:rsidRPr="007E0B6A">
        <w:rPr>
          <w:rFonts w:ascii="Times New Roman" w:hAnsi="Times New Roman" w:cs="Times New Roman"/>
        </w:rPr>
        <w:tab/>
        <w:t>00174238</w:t>
      </w:r>
    </w:p>
    <w:p w:rsidR="001C4B5C" w:rsidRPr="007E0B6A" w:rsidRDefault="001C4B5C" w:rsidP="001C4B5C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7E0B6A">
        <w:rPr>
          <w:rFonts w:ascii="Times New Roman" w:hAnsi="Times New Roman" w:cs="Times New Roman"/>
        </w:rPr>
        <w:tab/>
        <w:t>Společnost je zapsaná v obchodním rejstříku vedeném u KS v Ústí nad Labem oddíl B, vložka 101</w:t>
      </w:r>
    </w:p>
    <w:p w:rsidR="001C4B5C" w:rsidRPr="007E0B6A" w:rsidRDefault="001C4B5C" w:rsidP="001C4B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E0B6A">
        <w:rPr>
          <w:rFonts w:ascii="Times New Roman" w:hAnsi="Times New Roman" w:cs="Times New Roman"/>
          <w:b/>
          <w:bCs/>
        </w:rPr>
        <w:t> </w:t>
      </w:r>
      <w:r w:rsidRPr="007E0B6A">
        <w:rPr>
          <w:rFonts w:ascii="Times New Roman" w:hAnsi="Times New Roman" w:cs="Times New Roman"/>
        </w:rPr>
        <w:t xml:space="preserve"> </w:t>
      </w:r>
    </w:p>
    <w:p w:rsidR="001C4B5C" w:rsidRPr="007E0B6A" w:rsidRDefault="001C4B5C" w:rsidP="001C4B5C">
      <w:pPr>
        <w:spacing w:after="0" w:line="240" w:lineRule="auto"/>
        <w:jc w:val="both"/>
        <w:rPr>
          <w:rFonts w:ascii="Times New Roman" w:hAnsi="Times New Roman" w:cs="Times New Roman"/>
          <w:i w:val="0"/>
        </w:rPr>
      </w:pPr>
      <w:r w:rsidRPr="007E0B6A">
        <w:rPr>
          <w:rFonts w:ascii="Times New Roman" w:hAnsi="Times New Roman" w:cs="Times New Roman"/>
          <w:b/>
          <w:bCs/>
          <w:i w:val="0"/>
        </w:rPr>
        <w:t>1.2. Základní identifikace ovládající osoby (dále i propojená osoba)</w:t>
      </w:r>
      <w:r w:rsidRPr="007E0B6A">
        <w:rPr>
          <w:rFonts w:ascii="Times New Roman" w:hAnsi="Times New Roman" w:cs="Times New Roman"/>
          <w:i w:val="0"/>
        </w:rPr>
        <w:t xml:space="preserve"> </w:t>
      </w:r>
    </w:p>
    <w:p w:rsidR="001C4B5C" w:rsidRPr="00083372" w:rsidRDefault="001C4B5C" w:rsidP="001C4B5C">
      <w:pPr>
        <w:spacing w:after="0" w:line="240" w:lineRule="auto"/>
        <w:jc w:val="both"/>
      </w:pPr>
      <w:r w:rsidRPr="00083372">
        <w:rPr>
          <w:b/>
          <w:bCs/>
        </w:rPr>
        <w:t> </w:t>
      </w:r>
      <w:r w:rsidRPr="00083372">
        <w:t xml:space="preserve"> </w:t>
      </w:r>
    </w:p>
    <w:p w:rsidR="00BB4DBA" w:rsidRDefault="00BB4DBA" w:rsidP="00BB4DBA">
      <w:pPr>
        <w:spacing w:after="0" w:line="240" w:lineRule="auto"/>
        <w:rPr>
          <w:rFonts w:ascii="Times New Roman" w:hAnsi="Times New Roman" w:cs="Times New Roman"/>
          <w:sz w:val="22"/>
        </w:rPr>
      </w:pPr>
      <w:r w:rsidRPr="00603F7C">
        <w:rPr>
          <w:rFonts w:ascii="Times New Roman" w:hAnsi="Times New Roman" w:cs="Times New Roman"/>
          <w:sz w:val="22"/>
        </w:rPr>
        <w:t>Přímou ovládající osobou obchodní společnosti Český porcelán, a. s. jsou následující osoby:</w:t>
      </w:r>
    </w:p>
    <w:p w:rsidR="00603F7C" w:rsidRPr="00603F7C" w:rsidRDefault="00603F7C" w:rsidP="00BB4DBA">
      <w:pPr>
        <w:spacing w:after="0" w:line="240" w:lineRule="auto"/>
        <w:rPr>
          <w:rFonts w:ascii="Times New Roman" w:hAnsi="Times New Roman" w:cs="Times New Roman"/>
          <w:sz w:val="22"/>
        </w:rPr>
      </w:pPr>
    </w:p>
    <w:p w:rsidR="00BB4DBA" w:rsidRPr="00603F7C" w:rsidRDefault="00BB4DBA" w:rsidP="00BB4DBA">
      <w:pPr>
        <w:spacing w:after="0" w:line="240" w:lineRule="auto"/>
        <w:rPr>
          <w:rFonts w:ascii="Times New Roman" w:hAnsi="Times New Roman" w:cs="Times New Roman"/>
          <w:sz w:val="22"/>
        </w:rPr>
      </w:pPr>
      <w:r w:rsidRPr="00603F7C">
        <w:rPr>
          <w:rFonts w:ascii="Times New Roman" w:hAnsi="Times New Roman" w:cs="Times New Roman"/>
          <w:sz w:val="22"/>
        </w:rPr>
        <w:t>1.</w:t>
      </w:r>
      <w:r w:rsidRPr="00603F7C">
        <w:rPr>
          <w:rFonts w:ascii="Times New Roman" w:hAnsi="Times New Roman" w:cs="Times New Roman"/>
          <w:sz w:val="22"/>
        </w:rPr>
        <w:tab/>
        <w:t>Bc. Vladimír Feix, Stvolínky č. p. 89</w:t>
      </w:r>
      <w:r w:rsidR="00603F7C" w:rsidRPr="00603F7C">
        <w:rPr>
          <w:rFonts w:ascii="Times New Roman" w:hAnsi="Times New Roman" w:cs="Times New Roman"/>
          <w:sz w:val="22"/>
        </w:rPr>
        <w:t>, 471 02</w:t>
      </w:r>
    </w:p>
    <w:p w:rsidR="00BB4DBA" w:rsidRPr="00603F7C" w:rsidRDefault="00BB4DBA" w:rsidP="00BB4DBA">
      <w:pPr>
        <w:spacing w:after="0" w:line="240" w:lineRule="auto"/>
        <w:rPr>
          <w:rFonts w:ascii="Times New Roman" w:hAnsi="Times New Roman" w:cs="Times New Roman"/>
          <w:sz w:val="22"/>
        </w:rPr>
      </w:pPr>
      <w:r w:rsidRPr="00603F7C">
        <w:rPr>
          <w:rFonts w:ascii="Times New Roman" w:hAnsi="Times New Roman" w:cs="Times New Roman"/>
          <w:sz w:val="22"/>
        </w:rPr>
        <w:t>Je přímý skutečný majitel, osoba s koncovým vlivem.</w:t>
      </w:r>
    </w:p>
    <w:p w:rsidR="00BB4DBA" w:rsidRDefault="00BB4DBA" w:rsidP="00BB4DBA">
      <w:pPr>
        <w:spacing w:after="0" w:line="240" w:lineRule="auto"/>
        <w:rPr>
          <w:rFonts w:ascii="Times New Roman" w:hAnsi="Times New Roman" w:cs="Times New Roman"/>
          <w:sz w:val="22"/>
        </w:rPr>
      </w:pPr>
      <w:r w:rsidRPr="00603F7C">
        <w:rPr>
          <w:rFonts w:ascii="Times New Roman" w:hAnsi="Times New Roman" w:cs="Times New Roman"/>
          <w:sz w:val="22"/>
        </w:rPr>
        <w:t xml:space="preserve">Velikost přímého podílu na hlasovacích právech: 27,23% </w:t>
      </w:r>
      <w:r w:rsidR="00036AF5" w:rsidRPr="00603F7C">
        <w:rPr>
          <w:rFonts w:ascii="Times New Roman" w:hAnsi="Times New Roman" w:cs="Times New Roman"/>
          <w:sz w:val="22"/>
        </w:rPr>
        <w:t>(p</w:t>
      </w:r>
      <w:r w:rsidRPr="00603F7C">
        <w:rPr>
          <w:rFonts w:ascii="Times New Roman" w:hAnsi="Times New Roman" w:cs="Times New Roman"/>
          <w:sz w:val="22"/>
        </w:rPr>
        <w:t xml:space="preserve">odíl na hlasovacích právech je výsledkem součtu hlasovacích práv vlastních a dále hlasovacích práv z titulu spravování pozůstalosti po Ing. Vladimíru </w:t>
      </w:r>
      <w:proofErr w:type="spellStart"/>
      <w:r w:rsidRPr="00603F7C">
        <w:rPr>
          <w:rFonts w:ascii="Times New Roman" w:hAnsi="Times New Roman" w:cs="Times New Roman"/>
          <w:sz w:val="22"/>
        </w:rPr>
        <w:t>Feixovi</w:t>
      </w:r>
      <w:proofErr w:type="spellEnd"/>
      <w:r w:rsidRPr="00603F7C">
        <w:rPr>
          <w:rFonts w:ascii="Times New Roman" w:hAnsi="Times New Roman" w:cs="Times New Roman"/>
          <w:sz w:val="22"/>
        </w:rPr>
        <w:t>, zesnulém dne 15. 3. 2021)</w:t>
      </w:r>
    </w:p>
    <w:p w:rsidR="00603F7C" w:rsidRPr="00603F7C" w:rsidRDefault="00603F7C" w:rsidP="00BB4DBA">
      <w:pPr>
        <w:spacing w:after="0" w:line="240" w:lineRule="auto"/>
        <w:rPr>
          <w:rFonts w:ascii="Times New Roman" w:hAnsi="Times New Roman" w:cs="Times New Roman"/>
          <w:sz w:val="22"/>
        </w:rPr>
      </w:pPr>
    </w:p>
    <w:p w:rsidR="00BB4DBA" w:rsidRPr="00603F7C" w:rsidRDefault="00BB4DBA" w:rsidP="00BB4DBA">
      <w:pPr>
        <w:spacing w:after="0" w:line="240" w:lineRule="auto"/>
        <w:rPr>
          <w:rFonts w:ascii="Times New Roman" w:hAnsi="Times New Roman" w:cs="Times New Roman"/>
          <w:sz w:val="22"/>
        </w:rPr>
      </w:pPr>
      <w:r w:rsidRPr="00603F7C">
        <w:rPr>
          <w:rFonts w:ascii="Times New Roman" w:hAnsi="Times New Roman" w:cs="Times New Roman"/>
          <w:sz w:val="22"/>
        </w:rPr>
        <w:t>2.</w:t>
      </w:r>
      <w:r w:rsidRPr="00603F7C">
        <w:rPr>
          <w:rFonts w:ascii="Times New Roman" w:hAnsi="Times New Roman" w:cs="Times New Roman"/>
          <w:sz w:val="22"/>
        </w:rPr>
        <w:tab/>
        <w:t>Ing. Radislav Feix, Ph.D.</w:t>
      </w:r>
      <w:r w:rsidR="00036AF5" w:rsidRPr="00603F7C">
        <w:rPr>
          <w:rFonts w:ascii="Times New Roman" w:hAnsi="Times New Roman" w:cs="Times New Roman"/>
          <w:sz w:val="22"/>
        </w:rPr>
        <w:t>,</w:t>
      </w:r>
      <w:r w:rsidR="00603F7C" w:rsidRPr="00603F7C">
        <w:rPr>
          <w:rFonts w:ascii="Times New Roman" w:hAnsi="Times New Roman" w:cs="Times New Roman"/>
          <w:sz w:val="22"/>
        </w:rPr>
        <w:t xml:space="preserve"> </w:t>
      </w:r>
      <w:r w:rsidRPr="00603F7C">
        <w:rPr>
          <w:rFonts w:ascii="Times New Roman" w:hAnsi="Times New Roman" w:cs="Times New Roman"/>
          <w:sz w:val="22"/>
        </w:rPr>
        <w:t>Kubátova 327, Háj u Duchcova,</w:t>
      </w:r>
      <w:r w:rsidR="00603F7C" w:rsidRPr="00603F7C">
        <w:rPr>
          <w:sz w:val="22"/>
        </w:rPr>
        <w:t xml:space="preserve"> </w:t>
      </w:r>
      <w:r w:rsidR="00603F7C" w:rsidRPr="00603F7C">
        <w:rPr>
          <w:rFonts w:ascii="Times New Roman" w:hAnsi="Times New Roman" w:cs="Times New Roman"/>
          <w:sz w:val="22"/>
        </w:rPr>
        <w:t>417 22</w:t>
      </w:r>
    </w:p>
    <w:p w:rsidR="00BB4DBA" w:rsidRPr="00603F7C" w:rsidRDefault="00BB4DBA" w:rsidP="00BB4DBA">
      <w:pPr>
        <w:spacing w:after="0" w:line="240" w:lineRule="auto"/>
        <w:rPr>
          <w:rFonts w:ascii="Times New Roman" w:hAnsi="Times New Roman" w:cs="Times New Roman"/>
          <w:sz w:val="22"/>
        </w:rPr>
      </w:pPr>
      <w:r w:rsidRPr="00603F7C">
        <w:rPr>
          <w:rFonts w:ascii="Times New Roman" w:hAnsi="Times New Roman" w:cs="Times New Roman"/>
          <w:sz w:val="22"/>
        </w:rPr>
        <w:t>Je přímý skutečný majitel, osoba s koncovým vlivem.</w:t>
      </w:r>
    </w:p>
    <w:p w:rsidR="00BB4DBA" w:rsidRPr="00603F7C" w:rsidRDefault="00BB4DBA" w:rsidP="00BB4DBA">
      <w:pPr>
        <w:spacing w:after="0" w:line="240" w:lineRule="auto"/>
        <w:rPr>
          <w:rFonts w:ascii="Times New Roman" w:hAnsi="Times New Roman" w:cs="Times New Roman"/>
          <w:sz w:val="22"/>
        </w:rPr>
      </w:pPr>
      <w:r w:rsidRPr="00603F7C">
        <w:rPr>
          <w:rFonts w:ascii="Times New Roman" w:hAnsi="Times New Roman" w:cs="Times New Roman"/>
          <w:sz w:val="22"/>
        </w:rPr>
        <w:t xml:space="preserve">Velikost přímého podílu na hlasovacích právech: 18,64% </w:t>
      </w:r>
    </w:p>
    <w:p w:rsidR="00BB4DBA" w:rsidRPr="00603F7C" w:rsidRDefault="00036AF5" w:rsidP="00BB4DBA">
      <w:pPr>
        <w:spacing w:after="0" w:line="240" w:lineRule="auto"/>
        <w:rPr>
          <w:rFonts w:ascii="Times New Roman" w:hAnsi="Times New Roman" w:cs="Times New Roman"/>
          <w:sz w:val="22"/>
        </w:rPr>
      </w:pPr>
      <w:r w:rsidRPr="00603F7C">
        <w:rPr>
          <w:rFonts w:ascii="Times New Roman" w:hAnsi="Times New Roman" w:cs="Times New Roman"/>
          <w:sz w:val="22"/>
        </w:rPr>
        <w:t>(p</w:t>
      </w:r>
      <w:r w:rsidR="00BB4DBA" w:rsidRPr="00603F7C">
        <w:rPr>
          <w:rFonts w:ascii="Times New Roman" w:hAnsi="Times New Roman" w:cs="Times New Roman"/>
          <w:sz w:val="22"/>
        </w:rPr>
        <w:t xml:space="preserve">odíl na hlasovacích právech je výsledkem součtu hlasovacích práv vlastních a dále hlasovacích práv z titulu spravování pozůstalosti po Ing. Vladimíru </w:t>
      </w:r>
      <w:proofErr w:type="spellStart"/>
      <w:r w:rsidR="00BB4DBA" w:rsidRPr="00603F7C">
        <w:rPr>
          <w:rFonts w:ascii="Times New Roman" w:hAnsi="Times New Roman" w:cs="Times New Roman"/>
          <w:sz w:val="22"/>
        </w:rPr>
        <w:t>Feixovi</w:t>
      </w:r>
      <w:proofErr w:type="spellEnd"/>
      <w:r w:rsidR="00BB4DBA" w:rsidRPr="00603F7C">
        <w:rPr>
          <w:rFonts w:ascii="Times New Roman" w:hAnsi="Times New Roman" w:cs="Times New Roman"/>
          <w:sz w:val="22"/>
        </w:rPr>
        <w:t>, zesnulém dne 15. 3. 2021)</w:t>
      </w:r>
    </w:p>
    <w:p w:rsidR="00603F7C" w:rsidRDefault="00603F7C" w:rsidP="00BB4DBA">
      <w:pPr>
        <w:spacing w:after="0" w:line="240" w:lineRule="auto"/>
        <w:rPr>
          <w:rFonts w:ascii="Times New Roman" w:hAnsi="Times New Roman" w:cs="Times New Roman"/>
          <w:sz w:val="22"/>
        </w:rPr>
      </w:pPr>
    </w:p>
    <w:p w:rsidR="000645DF" w:rsidRDefault="00BB4DBA" w:rsidP="00BB4DBA">
      <w:pPr>
        <w:spacing w:after="0" w:line="240" w:lineRule="auto"/>
      </w:pPr>
      <w:r w:rsidRPr="00603F7C">
        <w:rPr>
          <w:rFonts w:ascii="Times New Roman" w:hAnsi="Times New Roman" w:cs="Times New Roman"/>
          <w:sz w:val="22"/>
        </w:rPr>
        <w:t>Oba výše jmenovaní coby bratři jednají ve smyslu ustanovení § 78 odst. 2 písm. g) zákona o obchodních korporacích ve shodě a celkový podíl na hlasovacích právech je 45,87%</w:t>
      </w:r>
      <w:r w:rsidR="008F1485" w:rsidRPr="00083372">
        <w:br w:type="page"/>
      </w:r>
    </w:p>
    <w:p w:rsidR="00D97E39" w:rsidRPr="00F11D22" w:rsidRDefault="00D97E39" w:rsidP="00F11D22">
      <w:pPr>
        <w:shd w:val="clear" w:color="auto" w:fill="92CDDC" w:themeFill="accent5" w:themeFillTint="99"/>
        <w:rPr>
          <w:rFonts w:ascii="Times" w:hAnsi="Times"/>
          <w:b/>
          <w:color w:val="31849B" w:themeColor="accent5" w:themeShade="BF"/>
          <w:sz w:val="36"/>
          <w:szCs w:val="36"/>
        </w:rPr>
      </w:pPr>
      <w:r w:rsidRPr="00F11D22">
        <w:rPr>
          <w:rFonts w:ascii="Times" w:hAnsi="Times"/>
          <w:b/>
          <w:color w:val="31849B" w:themeColor="accent5" w:themeShade="BF"/>
          <w:sz w:val="36"/>
          <w:szCs w:val="36"/>
        </w:rPr>
        <w:lastRenderedPageBreak/>
        <w:t>ZPRÁVA O VZTAZÍCH MEZI PROPOJENÝMI OSOBAMI</w:t>
      </w:r>
    </w:p>
    <w:p w:rsidR="008F1485" w:rsidRPr="000207E5" w:rsidRDefault="008F1485" w:rsidP="00D97E39">
      <w:pPr>
        <w:rPr>
          <w:color w:val="00B0F0"/>
        </w:rPr>
      </w:pPr>
    </w:p>
    <w:p w:rsidR="001C4B5C" w:rsidRDefault="001C4B5C" w:rsidP="001C4B5C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Cs w:val="24"/>
        </w:rPr>
      </w:pPr>
      <w:r w:rsidRPr="007E0B6A">
        <w:rPr>
          <w:rFonts w:ascii="Times New Roman" w:hAnsi="Times New Roman" w:cs="Times New Roman"/>
          <w:b/>
          <w:bCs/>
          <w:i w:val="0"/>
          <w:szCs w:val="24"/>
        </w:rPr>
        <w:t>1.3 Struktura vztahů mezi propojenými osobami – osoby ovládané stejnou ovládající osobou, ke kterým měla obchodní společnost Český porcelán, a. s. v účetním období vztah (§ 82, odst. 2a zákona č. 90/2012 Sb.)</w:t>
      </w:r>
    </w:p>
    <w:p w:rsidR="007E0B6A" w:rsidRPr="007E0B6A" w:rsidRDefault="007E0B6A" w:rsidP="001C4B5C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</w:p>
    <w:p w:rsidR="001C4B5C" w:rsidRPr="00603F7C" w:rsidRDefault="001C4B5C" w:rsidP="001C4B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03F7C">
        <w:rPr>
          <w:rFonts w:ascii="Times New Roman" w:hAnsi="Times New Roman" w:cs="Times New Roman"/>
        </w:rPr>
        <w:t xml:space="preserve">Ovládající osoba uvedená v článku 1. 2. neovládá ve smyslu § 82 zákona o obchodních korporacích žádné další společnosti, se kterými by obchodní společnost Český porcelán, a. s. měla v účetním období vztah. </w:t>
      </w:r>
    </w:p>
    <w:p w:rsidR="001C4B5C" w:rsidRPr="00083372" w:rsidRDefault="001C4B5C" w:rsidP="001C4B5C">
      <w:pPr>
        <w:spacing w:after="0" w:line="240" w:lineRule="auto"/>
        <w:jc w:val="both"/>
      </w:pPr>
      <w:r w:rsidRPr="00083372">
        <w:rPr>
          <w:b/>
          <w:bCs/>
        </w:rPr>
        <w:t> </w:t>
      </w:r>
    </w:p>
    <w:p w:rsidR="001C4B5C" w:rsidRDefault="001C4B5C" w:rsidP="001C4B5C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7E0B6A">
        <w:rPr>
          <w:rFonts w:ascii="Times New Roman" w:hAnsi="Times New Roman" w:cs="Times New Roman"/>
          <w:b/>
          <w:bCs/>
          <w:i w:val="0"/>
          <w:szCs w:val="24"/>
        </w:rPr>
        <w:t>1.4. Úloha ovládané osoby (§ 82, odst. 2b zákona č. 90/2012 Sb.)</w:t>
      </w:r>
      <w:r w:rsidRPr="007E0B6A">
        <w:rPr>
          <w:rFonts w:ascii="Times New Roman" w:hAnsi="Times New Roman" w:cs="Times New Roman"/>
          <w:i w:val="0"/>
          <w:szCs w:val="24"/>
        </w:rPr>
        <w:t xml:space="preserve"> </w:t>
      </w:r>
    </w:p>
    <w:p w:rsidR="007E0B6A" w:rsidRPr="007E0B6A" w:rsidRDefault="007E0B6A" w:rsidP="001C4B5C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</w:p>
    <w:p w:rsidR="001C4B5C" w:rsidRPr="00603F7C" w:rsidRDefault="001C4B5C" w:rsidP="001C4B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03F7C">
        <w:rPr>
          <w:rFonts w:ascii="Times New Roman" w:hAnsi="Times New Roman" w:cs="Times New Roman"/>
        </w:rPr>
        <w:t>Hlavní činností ovládané osoby v minulém účetním období byla výroba a prodej porcelánu a to jak užitkového tak i figurálního.</w:t>
      </w:r>
    </w:p>
    <w:p w:rsidR="001C4B5C" w:rsidRPr="007E0B6A" w:rsidRDefault="001C4B5C" w:rsidP="001C4B5C">
      <w:pPr>
        <w:spacing w:after="0" w:line="240" w:lineRule="auto"/>
        <w:jc w:val="both"/>
        <w:rPr>
          <w:rFonts w:ascii="Times New Roman" w:hAnsi="Times New Roman" w:cs="Times New Roman"/>
          <w:i w:val="0"/>
        </w:rPr>
      </w:pPr>
      <w:r w:rsidRPr="007E0B6A">
        <w:rPr>
          <w:rFonts w:ascii="Times New Roman" w:hAnsi="Times New Roman" w:cs="Times New Roman"/>
          <w:b/>
          <w:bCs/>
          <w:i w:val="0"/>
        </w:rPr>
        <w:t> </w:t>
      </w:r>
    </w:p>
    <w:p w:rsidR="001C4B5C" w:rsidRDefault="001C4B5C" w:rsidP="001C4B5C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7E0B6A">
        <w:rPr>
          <w:rFonts w:ascii="Times New Roman" w:hAnsi="Times New Roman" w:cs="Times New Roman"/>
          <w:b/>
          <w:bCs/>
          <w:i w:val="0"/>
          <w:szCs w:val="24"/>
        </w:rPr>
        <w:t>1.5. Způsob a prostředky ovládání</w:t>
      </w:r>
      <w:r w:rsidRPr="007E0B6A">
        <w:rPr>
          <w:rFonts w:ascii="Times New Roman" w:hAnsi="Times New Roman" w:cs="Times New Roman"/>
          <w:i w:val="0"/>
          <w:szCs w:val="24"/>
        </w:rPr>
        <w:t xml:space="preserve"> </w:t>
      </w:r>
    </w:p>
    <w:p w:rsidR="007E0B6A" w:rsidRPr="007E0B6A" w:rsidRDefault="007E0B6A" w:rsidP="001C4B5C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</w:p>
    <w:p w:rsidR="003B79B4" w:rsidRDefault="003B79B4" w:rsidP="001C4B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79B4">
        <w:rPr>
          <w:rFonts w:ascii="Times New Roman" w:hAnsi="Times New Roman" w:cs="Times New Roman"/>
        </w:rPr>
        <w:t>Ovládající osoby vlastní akcie ovládané osoby, jejichž souhrnná jmenovitá hodnota činí 45,87%.</w:t>
      </w:r>
    </w:p>
    <w:p w:rsidR="001C4B5C" w:rsidRPr="00083372" w:rsidRDefault="001C4B5C" w:rsidP="001C4B5C">
      <w:pPr>
        <w:spacing w:after="0" w:line="240" w:lineRule="auto"/>
        <w:jc w:val="both"/>
      </w:pPr>
      <w:r w:rsidRPr="00083372">
        <w:t> </w:t>
      </w:r>
    </w:p>
    <w:p w:rsidR="001C4B5C" w:rsidRPr="007E0B6A" w:rsidRDefault="001C4B5C" w:rsidP="001C4B5C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Cs w:val="24"/>
        </w:rPr>
      </w:pPr>
      <w:r w:rsidRPr="007E0B6A">
        <w:rPr>
          <w:rFonts w:ascii="Times New Roman" w:hAnsi="Times New Roman" w:cs="Times New Roman"/>
          <w:b/>
          <w:bCs/>
          <w:i w:val="0"/>
          <w:szCs w:val="24"/>
        </w:rPr>
        <w:t xml:space="preserve">2. PŘEHLED SMLUV UZAVŘENÝCH MEZI PROPOJENÝMI OSOBAMI </w:t>
      </w:r>
    </w:p>
    <w:p w:rsidR="001C4B5C" w:rsidRDefault="001C4B5C" w:rsidP="001C4B5C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Cs w:val="24"/>
        </w:rPr>
      </w:pPr>
      <w:r w:rsidRPr="007E0B6A">
        <w:rPr>
          <w:rFonts w:ascii="Times New Roman" w:hAnsi="Times New Roman" w:cs="Times New Roman"/>
          <w:b/>
          <w:bCs/>
          <w:i w:val="0"/>
          <w:szCs w:val="24"/>
        </w:rPr>
        <w:t xml:space="preserve">(§ 82, odst. 2 e a f zákona č. 90/2012 Sb.) </w:t>
      </w:r>
    </w:p>
    <w:p w:rsidR="003B79B4" w:rsidRDefault="003B79B4" w:rsidP="001C4B5C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Cs w:val="24"/>
        </w:rPr>
      </w:pPr>
    </w:p>
    <w:p w:rsidR="003B79B4" w:rsidRDefault="003B79B4" w:rsidP="003B79B4">
      <w:pPr>
        <w:pStyle w:val="Zkladntext"/>
        <w:jc w:val="left"/>
        <w:rPr>
          <w:rFonts w:eastAsiaTheme="minorHAnsi"/>
          <w:i/>
          <w:szCs w:val="22"/>
          <w:lang w:eastAsia="en-US"/>
        </w:rPr>
      </w:pPr>
      <w:r w:rsidRPr="003B79B4">
        <w:rPr>
          <w:rFonts w:eastAsiaTheme="minorHAnsi"/>
          <w:i/>
          <w:szCs w:val="22"/>
          <w:lang w:eastAsia="en-US"/>
        </w:rPr>
        <w:t xml:space="preserve">Ovládající osoba Bc. Vladimír Feix má uzavřeny smlouvy o výkonu funkce místopředsedy představenstva a pracovní smlouvu. </w:t>
      </w:r>
    </w:p>
    <w:p w:rsidR="00C16121" w:rsidRPr="003B79B4" w:rsidRDefault="003B79B4" w:rsidP="003B79B4">
      <w:pPr>
        <w:pStyle w:val="Zkladntext"/>
        <w:jc w:val="left"/>
        <w:rPr>
          <w:rFonts w:eastAsiaTheme="minorHAnsi"/>
          <w:i/>
          <w:szCs w:val="22"/>
          <w:lang w:eastAsia="en-US"/>
        </w:rPr>
      </w:pPr>
      <w:r w:rsidRPr="003B79B4">
        <w:rPr>
          <w:rFonts w:eastAsiaTheme="minorHAnsi"/>
          <w:i/>
          <w:szCs w:val="22"/>
          <w:lang w:eastAsia="en-US"/>
        </w:rPr>
        <w:t xml:space="preserve">Ovládající osoba Ing. Radislav Feix, </w:t>
      </w:r>
      <w:proofErr w:type="spellStart"/>
      <w:r w:rsidRPr="003B79B4">
        <w:rPr>
          <w:rFonts w:eastAsiaTheme="minorHAnsi"/>
          <w:i/>
          <w:szCs w:val="22"/>
          <w:lang w:eastAsia="en-US"/>
        </w:rPr>
        <w:t>Ph</w:t>
      </w:r>
      <w:proofErr w:type="spellEnd"/>
      <w:r w:rsidRPr="003B79B4">
        <w:rPr>
          <w:rFonts w:eastAsiaTheme="minorHAnsi"/>
          <w:i/>
          <w:szCs w:val="22"/>
          <w:lang w:eastAsia="en-US"/>
        </w:rPr>
        <w:t>. D. má uzavřeny smlouvy o výkonu funkce předsedy představenstva a pracovní smlouvu.</w:t>
      </w:r>
    </w:p>
    <w:p w:rsidR="001C4B5C" w:rsidRPr="00083372" w:rsidRDefault="001C4B5C" w:rsidP="001C4B5C">
      <w:pPr>
        <w:spacing w:after="0" w:line="240" w:lineRule="auto"/>
        <w:jc w:val="both"/>
      </w:pPr>
    </w:p>
    <w:p w:rsidR="001C4B5C" w:rsidRPr="007E0B6A" w:rsidRDefault="001C4B5C" w:rsidP="001C4B5C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Cs w:val="24"/>
        </w:rPr>
      </w:pPr>
      <w:r w:rsidRPr="007E0B6A">
        <w:rPr>
          <w:rFonts w:ascii="Times New Roman" w:hAnsi="Times New Roman" w:cs="Times New Roman"/>
          <w:b/>
          <w:bCs/>
          <w:i w:val="0"/>
          <w:szCs w:val="24"/>
        </w:rPr>
        <w:t>3. OSTATNÍ OPATŘENÍ PŘIJATÉ NEBO USKUTEČNĚNÉ V ZÁJMU A NA POPUD PROPOJENÝCH OSOB V ROCE 2015 (§ 82, ODST. 2D ZÁKONA</w:t>
      </w:r>
      <w:r w:rsidR="008F1485" w:rsidRPr="007E0B6A">
        <w:rPr>
          <w:rFonts w:ascii="Times New Roman" w:hAnsi="Times New Roman" w:cs="Times New Roman"/>
          <w:b/>
          <w:bCs/>
          <w:i w:val="0"/>
          <w:szCs w:val="24"/>
        </w:rPr>
        <w:t xml:space="preserve"> </w:t>
      </w:r>
      <w:r w:rsidRPr="007E0B6A">
        <w:rPr>
          <w:rFonts w:ascii="Times New Roman" w:hAnsi="Times New Roman" w:cs="Times New Roman"/>
          <w:b/>
          <w:bCs/>
          <w:i w:val="0"/>
          <w:szCs w:val="24"/>
        </w:rPr>
        <w:t xml:space="preserve">Č. 90/2012 SB.) </w:t>
      </w:r>
    </w:p>
    <w:p w:rsidR="008F1485" w:rsidRPr="00083372" w:rsidRDefault="008F1485" w:rsidP="001C4B5C">
      <w:pPr>
        <w:spacing w:after="0" w:line="240" w:lineRule="auto"/>
        <w:jc w:val="both"/>
        <w:rPr>
          <w:b/>
          <w:bCs/>
        </w:rPr>
      </w:pPr>
    </w:p>
    <w:p w:rsidR="001C4B5C" w:rsidRPr="007E0B6A" w:rsidRDefault="001C4B5C" w:rsidP="001C4B5C">
      <w:pPr>
        <w:spacing w:after="0" w:line="240" w:lineRule="auto"/>
        <w:jc w:val="both"/>
        <w:rPr>
          <w:rFonts w:ascii="Times New Roman" w:hAnsi="Times New Roman" w:cs="Times New Roman"/>
          <w:i w:val="0"/>
        </w:rPr>
      </w:pPr>
      <w:r w:rsidRPr="007E0B6A">
        <w:rPr>
          <w:rFonts w:ascii="Times New Roman" w:hAnsi="Times New Roman" w:cs="Times New Roman"/>
          <w:i w:val="0"/>
        </w:rPr>
        <w:t>Jedná se o jednání, které se týká majetku, který přesahuje 10 % vlastního kapitálu ovládané osoby zjištěného podle poslední účetní závěrky.</w:t>
      </w:r>
    </w:p>
    <w:p w:rsidR="001C4B5C" w:rsidRPr="007E0B6A" w:rsidRDefault="001C4B5C" w:rsidP="001C4B5C">
      <w:pPr>
        <w:spacing w:after="0" w:line="240" w:lineRule="auto"/>
        <w:jc w:val="both"/>
        <w:rPr>
          <w:rFonts w:ascii="Times New Roman" w:hAnsi="Times New Roman" w:cs="Times New Roman"/>
          <w:i w:val="0"/>
        </w:rPr>
      </w:pPr>
      <w:r w:rsidRPr="007E0B6A">
        <w:rPr>
          <w:rFonts w:ascii="Times New Roman" w:hAnsi="Times New Roman" w:cs="Times New Roman"/>
          <w:i w:val="0"/>
        </w:rPr>
        <w:t> </w:t>
      </w:r>
    </w:p>
    <w:p w:rsidR="008F1485" w:rsidRPr="003B79B4" w:rsidRDefault="003B79B4">
      <w:pPr>
        <w:rPr>
          <w:rFonts w:ascii="Times New Roman" w:eastAsia="Times New Roman" w:hAnsi="Times New Roman" w:cs="Times New Roman"/>
          <w:szCs w:val="24"/>
          <w:lang w:eastAsia="cs-CZ"/>
        </w:rPr>
      </w:pPr>
      <w:r w:rsidRPr="003B79B4">
        <w:rPr>
          <w:rFonts w:ascii="Times New Roman" w:hAnsi="Times New Roman" w:cs="Times New Roman"/>
        </w:rPr>
        <w:t>V účetním období nebyly učiněny mezi ovládanou osobou a ovládajícími osobami nebo ostatními propojenými osobami žádné jiné právní úkony ani přijata nebo uskutečněna ostatní opatření v zájmu nebo na popud těchto ovládajících osob nebo ostatních propojených osob, z nichž by vznikla újma nebo prospěch, výhoda či nevýhoda.</w:t>
      </w:r>
      <w:r w:rsidR="008F1485" w:rsidRPr="003B79B4">
        <w:br w:type="page"/>
      </w:r>
    </w:p>
    <w:p w:rsidR="00D97E39" w:rsidRPr="00691420" w:rsidRDefault="00D97E39" w:rsidP="00691420">
      <w:pPr>
        <w:shd w:val="clear" w:color="auto" w:fill="92CDDC" w:themeFill="accent5" w:themeFillTint="99"/>
        <w:rPr>
          <w:rFonts w:ascii="Times" w:hAnsi="Times"/>
          <w:b/>
          <w:color w:val="31849B" w:themeColor="accent5" w:themeShade="BF"/>
          <w:sz w:val="36"/>
          <w:szCs w:val="36"/>
        </w:rPr>
      </w:pPr>
      <w:r w:rsidRPr="00691420">
        <w:rPr>
          <w:rFonts w:ascii="Times" w:hAnsi="Times"/>
          <w:b/>
          <w:color w:val="31849B" w:themeColor="accent5" w:themeShade="BF"/>
          <w:sz w:val="36"/>
          <w:szCs w:val="36"/>
        </w:rPr>
        <w:lastRenderedPageBreak/>
        <w:t>ZPRÁVA O VZTAZÍCH MEZI PROPOJENÝMI OSOBAMI</w:t>
      </w:r>
    </w:p>
    <w:p w:rsidR="008F1485" w:rsidRPr="000207E5" w:rsidRDefault="008F1485" w:rsidP="008F1485">
      <w:pPr>
        <w:jc w:val="center"/>
        <w:rPr>
          <w:color w:val="00B0F0"/>
        </w:rPr>
      </w:pPr>
    </w:p>
    <w:p w:rsidR="008F1485" w:rsidRPr="007E0B6A" w:rsidRDefault="008F1485" w:rsidP="008F1485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Cs w:val="24"/>
        </w:rPr>
      </w:pPr>
      <w:r w:rsidRPr="007E0B6A">
        <w:rPr>
          <w:rFonts w:ascii="Times New Roman" w:hAnsi="Times New Roman" w:cs="Times New Roman"/>
          <w:b/>
          <w:bCs/>
          <w:i w:val="0"/>
          <w:szCs w:val="24"/>
        </w:rPr>
        <w:t xml:space="preserve">4. PROHLÁŠENÍ (ZHODNOCENÍ VZTAHŮ MEZI PROPOJENÝMI OSOBAMI) </w:t>
      </w:r>
    </w:p>
    <w:p w:rsidR="008F1485" w:rsidRPr="007E0B6A" w:rsidRDefault="008F1485" w:rsidP="008F1485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Cs w:val="24"/>
        </w:rPr>
      </w:pPr>
      <w:r w:rsidRPr="007E0B6A">
        <w:rPr>
          <w:rFonts w:ascii="Times New Roman" w:hAnsi="Times New Roman" w:cs="Times New Roman"/>
          <w:b/>
          <w:bCs/>
          <w:i w:val="0"/>
          <w:szCs w:val="24"/>
        </w:rPr>
        <w:t> </w:t>
      </w:r>
    </w:p>
    <w:p w:rsidR="003B79B4" w:rsidRPr="003B79B4" w:rsidRDefault="003B79B4" w:rsidP="003B79B4">
      <w:pPr>
        <w:rPr>
          <w:rFonts w:ascii="Times New Roman" w:hAnsi="Times New Roman" w:cs="Times New Roman"/>
          <w:szCs w:val="24"/>
        </w:rPr>
      </w:pPr>
      <w:r w:rsidRPr="003B79B4">
        <w:rPr>
          <w:rFonts w:ascii="Times New Roman" w:hAnsi="Times New Roman" w:cs="Times New Roman"/>
          <w:szCs w:val="24"/>
        </w:rPr>
        <w:t>Tato zpráva o vztazích neobsahuje údaje, jejichž uvedení by mohlo způsobit vážnou újmu společnosti, jiné s ní propojené osobě. Dále v ní nejsou uvedeny údaje, které tvoří předmět obchodního tajemství společnosti a údaje, které jsou utajovanými skutečnostmi podle zvláštního zákona. Představenstvo obchodní společnosti prohlašuje, že postupovali při shromáždění těchto údajů a informací s péčí řádného hospodáře.</w:t>
      </w:r>
    </w:p>
    <w:p w:rsidR="008F1485" w:rsidRPr="00083372" w:rsidRDefault="008F1485" w:rsidP="008F1485">
      <w:pPr>
        <w:spacing w:after="0" w:line="240" w:lineRule="auto"/>
        <w:jc w:val="both"/>
      </w:pPr>
      <w:r w:rsidRPr="00083372">
        <w:t> </w:t>
      </w:r>
    </w:p>
    <w:p w:rsidR="008F1485" w:rsidRPr="007E0B6A" w:rsidRDefault="008F1485" w:rsidP="008F1485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szCs w:val="24"/>
        </w:rPr>
      </w:pPr>
      <w:r w:rsidRPr="007E0B6A">
        <w:rPr>
          <w:rFonts w:ascii="Times New Roman" w:hAnsi="Times New Roman" w:cs="Times New Roman"/>
          <w:b/>
          <w:bCs/>
          <w:i w:val="0"/>
          <w:szCs w:val="24"/>
        </w:rPr>
        <w:t xml:space="preserve">5. PŘEZKOUMÁNÍ ZPRÁVY DOZORČÍ RADOU </w:t>
      </w:r>
    </w:p>
    <w:p w:rsidR="008F1485" w:rsidRPr="00083372" w:rsidRDefault="008F1485" w:rsidP="008F1485">
      <w:pPr>
        <w:spacing w:after="0" w:line="240" w:lineRule="auto"/>
        <w:jc w:val="both"/>
      </w:pPr>
      <w:r w:rsidRPr="00083372">
        <w:rPr>
          <w:b/>
          <w:bCs/>
        </w:rPr>
        <w:t> </w:t>
      </w:r>
    </w:p>
    <w:p w:rsidR="008F1485" w:rsidRPr="003B79B4" w:rsidRDefault="008F1485" w:rsidP="008F148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B79B4">
        <w:rPr>
          <w:rFonts w:ascii="Times New Roman" w:hAnsi="Times New Roman" w:cs="Times New Roman"/>
          <w:szCs w:val="24"/>
        </w:rPr>
        <w:t xml:space="preserve">Dozorčí </w:t>
      </w:r>
      <w:r w:rsidR="0088148B" w:rsidRPr="003B79B4">
        <w:rPr>
          <w:rFonts w:ascii="Times New Roman" w:hAnsi="Times New Roman" w:cs="Times New Roman"/>
          <w:szCs w:val="24"/>
        </w:rPr>
        <w:t xml:space="preserve">rada společnosti Český porcelán a.s. </w:t>
      </w:r>
      <w:r w:rsidRPr="003B79B4">
        <w:rPr>
          <w:rFonts w:ascii="Times New Roman" w:hAnsi="Times New Roman" w:cs="Times New Roman"/>
          <w:szCs w:val="24"/>
        </w:rPr>
        <w:t>p</w:t>
      </w:r>
      <w:r w:rsidR="0041529D" w:rsidRPr="003B79B4">
        <w:rPr>
          <w:rFonts w:ascii="Times New Roman" w:hAnsi="Times New Roman" w:cs="Times New Roman"/>
          <w:szCs w:val="24"/>
        </w:rPr>
        <w:t>řezkoum</w:t>
      </w:r>
      <w:r w:rsidR="0088148B" w:rsidRPr="003B79B4">
        <w:rPr>
          <w:rFonts w:ascii="Times New Roman" w:hAnsi="Times New Roman" w:cs="Times New Roman"/>
          <w:szCs w:val="24"/>
        </w:rPr>
        <w:t>ala</w:t>
      </w:r>
      <w:r w:rsidR="0041529D" w:rsidRPr="003B79B4">
        <w:rPr>
          <w:rFonts w:ascii="Times New Roman" w:hAnsi="Times New Roman" w:cs="Times New Roman"/>
          <w:szCs w:val="24"/>
        </w:rPr>
        <w:t xml:space="preserve"> zprávu o vztazích</w:t>
      </w:r>
      <w:r w:rsidR="0088148B" w:rsidRPr="003B79B4">
        <w:rPr>
          <w:rFonts w:ascii="Times New Roman" w:hAnsi="Times New Roman" w:cs="Times New Roman"/>
          <w:szCs w:val="24"/>
        </w:rPr>
        <w:t xml:space="preserve"> mezi propojenými osobami.</w:t>
      </w:r>
    </w:p>
    <w:p w:rsidR="008F1485" w:rsidRPr="007E0B6A" w:rsidRDefault="008F1485" w:rsidP="008F1485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7E0B6A">
        <w:rPr>
          <w:rFonts w:ascii="Times New Roman" w:hAnsi="Times New Roman" w:cs="Times New Roman"/>
          <w:i w:val="0"/>
          <w:szCs w:val="24"/>
        </w:rPr>
        <w:t> </w:t>
      </w:r>
    </w:p>
    <w:p w:rsidR="008F1485" w:rsidRPr="00083372" w:rsidRDefault="008F1485" w:rsidP="008F1485">
      <w:pPr>
        <w:spacing w:after="0" w:line="240" w:lineRule="auto"/>
        <w:jc w:val="both"/>
      </w:pPr>
      <w:r w:rsidRPr="00083372">
        <w:t> </w:t>
      </w:r>
    </w:p>
    <w:p w:rsidR="0088148B" w:rsidRPr="00083372" w:rsidRDefault="0088148B" w:rsidP="008F1485">
      <w:pPr>
        <w:spacing w:after="0" w:line="240" w:lineRule="auto"/>
        <w:jc w:val="both"/>
      </w:pPr>
      <w:r w:rsidRPr="00083372">
        <w:t> </w:t>
      </w:r>
    </w:p>
    <w:p w:rsidR="008F1485" w:rsidRPr="007E0B6A" w:rsidRDefault="008F1485" w:rsidP="008F1485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083372">
        <w:t xml:space="preserve"> V </w:t>
      </w:r>
      <w:r w:rsidRPr="007E0B6A">
        <w:rPr>
          <w:rFonts w:ascii="Times New Roman" w:hAnsi="Times New Roman" w:cs="Times New Roman"/>
          <w:i w:val="0"/>
          <w:szCs w:val="24"/>
        </w:rPr>
        <w:t xml:space="preserve">Dubí dne </w:t>
      </w:r>
      <w:r w:rsidR="00B848AD">
        <w:rPr>
          <w:rFonts w:ascii="Times New Roman" w:hAnsi="Times New Roman" w:cs="Times New Roman"/>
          <w:i w:val="0"/>
          <w:szCs w:val="24"/>
        </w:rPr>
        <w:t>3</w:t>
      </w:r>
      <w:r w:rsidR="00DE0479">
        <w:rPr>
          <w:rFonts w:ascii="Times New Roman" w:hAnsi="Times New Roman" w:cs="Times New Roman"/>
          <w:i w:val="0"/>
          <w:szCs w:val="24"/>
        </w:rPr>
        <w:t>0</w:t>
      </w:r>
      <w:r w:rsidR="00B848AD">
        <w:rPr>
          <w:rFonts w:ascii="Times New Roman" w:hAnsi="Times New Roman" w:cs="Times New Roman"/>
          <w:i w:val="0"/>
          <w:szCs w:val="24"/>
        </w:rPr>
        <w:t xml:space="preserve">. 3. </w:t>
      </w:r>
      <w:r w:rsidR="00DE0479">
        <w:rPr>
          <w:rFonts w:ascii="Times New Roman" w:hAnsi="Times New Roman" w:cs="Times New Roman"/>
          <w:i w:val="0"/>
          <w:szCs w:val="24"/>
        </w:rPr>
        <w:t>2022</w:t>
      </w:r>
    </w:p>
    <w:p w:rsidR="008F1485" w:rsidRPr="00083372" w:rsidRDefault="008F1485" w:rsidP="008F1485">
      <w:pPr>
        <w:spacing w:after="0" w:line="240" w:lineRule="auto"/>
        <w:jc w:val="both"/>
      </w:pPr>
      <w:r w:rsidRPr="00083372">
        <w:t> </w:t>
      </w:r>
    </w:p>
    <w:p w:rsidR="008F1485" w:rsidRDefault="008F1485" w:rsidP="008F1485">
      <w:pPr>
        <w:spacing w:after="0" w:line="240" w:lineRule="auto"/>
        <w:jc w:val="both"/>
      </w:pPr>
      <w:r w:rsidRPr="00083372">
        <w:t> </w:t>
      </w:r>
    </w:p>
    <w:p w:rsidR="000645DF" w:rsidRDefault="000645DF" w:rsidP="008F1485">
      <w:pPr>
        <w:spacing w:after="0" w:line="240" w:lineRule="auto"/>
        <w:jc w:val="both"/>
      </w:pPr>
    </w:p>
    <w:p w:rsidR="000645DF" w:rsidRDefault="000645DF" w:rsidP="008F1485">
      <w:pPr>
        <w:spacing w:after="0" w:line="240" w:lineRule="auto"/>
        <w:jc w:val="both"/>
      </w:pPr>
    </w:p>
    <w:p w:rsidR="000645DF" w:rsidRDefault="000645DF" w:rsidP="008F1485">
      <w:pPr>
        <w:spacing w:after="0" w:line="240" w:lineRule="auto"/>
        <w:jc w:val="both"/>
      </w:pPr>
    </w:p>
    <w:p w:rsidR="000645DF" w:rsidRPr="00083372" w:rsidRDefault="000645DF" w:rsidP="008F1485">
      <w:pPr>
        <w:spacing w:after="0" w:line="240" w:lineRule="auto"/>
        <w:jc w:val="both"/>
      </w:pPr>
    </w:p>
    <w:p w:rsidR="0088148B" w:rsidRPr="00083372" w:rsidRDefault="0088148B" w:rsidP="008F1485">
      <w:pPr>
        <w:spacing w:after="0" w:line="240" w:lineRule="auto"/>
        <w:jc w:val="both"/>
      </w:pPr>
      <w:r w:rsidRPr="00083372">
        <w:t> </w:t>
      </w:r>
    </w:p>
    <w:p w:rsidR="008F1485" w:rsidRPr="007E0B6A" w:rsidRDefault="008F1485" w:rsidP="008F1485">
      <w:pPr>
        <w:spacing w:after="0" w:line="240" w:lineRule="auto"/>
        <w:jc w:val="both"/>
        <w:rPr>
          <w:rFonts w:ascii="Times New Roman" w:hAnsi="Times New Roman" w:cs="Times New Roman"/>
          <w:i w:val="0"/>
          <w:szCs w:val="24"/>
        </w:rPr>
      </w:pPr>
      <w:r w:rsidRPr="007E0B6A">
        <w:rPr>
          <w:rFonts w:ascii="Times New Roman" w:hAnsi="Times New Roman" w:cs="Times New Roman"/>
          <w:b/>
          <w:bCs/>
          <w:i w:val="0"/>
          <w:szCs w:val="24"/>
        </w:rPr>
        <w:t>Představenstvo společnosti Český porcelán, a. s.</w:t>
      </w:r>
      <w:r w:rsidRPr="007E0B6A">
        <w:rPr>
          <w:rFonts w:ascii="Times New Roman" w:hAnsi="Times New Roman" w:cs="Times New Roman"/>
          <w:i w:val="0"/>
          <w:szCs w:val="24"/>
        </w:rPr>
        <w:t xml:space="preserve"> </w:t>
      </w:r>
    </w:p>
    <w:p w:rsidR="008F1485" w:rsidRPr="007E0B6A" w:rsidRDefault="008F1485" w:rsidP="008F148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E0B6A">
        <w:rPr>
          <w:rFonts w:ascii="Times New Roman" w:hAnsi="Times New Roman" w:cs="Times New Roman"/>
          <w:b/>
          <w:bCs/>
          <w:szCs w:val="24"/>
        </w:rPr>
        <w:t> </w:t>
      </w:r>
    </w:p>
    <w:p w:rsidR="00EA18F6" w:rsidRDefault="00EA18F6" w:rsidP="00EA18F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E0B6A">
        <w:rPr>
          <w:rFonts w:ascii="Times New Roman" w:hAnsi="Times New Roman" w:cs="Times New Roman"/>
          <w:szCs w:val="24"/>
        </w:rPr>
        <w:t xml:space="preserve">Ing. Radislav Feix, </w:t>
      </w:r>
      <w:proofErr w:type="spellStart"/>
      <w:r w:rsidRPr="007E0B6A">
        <w:rPr>
          <w:rFonts w:ascii="Times New Roman" w:hAnsi="Times New Roman" w:cs="Times New Roman"/>
          <w:szCs w:val="24"/>
        </w:rPr>
        <w:t>Ph</w:t>
      </w:r>
      <w:proofErr w:type="spellEnd"/>
      <w:r w:rsidRPr="007E0B6A">
        <w:rPr>
          <w:rFonts w:ascii="Times New Roman" w:hAnsi="Times New Roman" w:cs="Times New Roman"/>
          <w:szCs w:val="24"/>
        </w:rPr>
        <w:t>. D.,</w:t>
      </w:r>
      <w:r w:rsidR="0008003A">
        <w:rPr>
          <w:rFonts w:ascii="Times New Roman" w:hAnsi="Times New Roman" w:cs="Times New Roman"/>
          <w:szCs w:val="24"/>
        </w:rPr>
        <w:t xml:space="preserve"> </w:t>
      </w:r>
      <w:r w:rsidRPr="007E0B6A">
        <w:rPr>
          <w:rFonts w:ascii="Times New Roman" w:hAnsi="Times New Roman" w:cs="Times New Roman"/>
          <w:szCs w:val="24"/>
        </w:rPr>
        <w:t>předseda představenstva</w:t>
      </w:r>
    </w:p>
    <w:p w:rsidR="00702847" w:rsidRDefault="00702847" w:rsidP="00EA18F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02847" w:rsidRPr="007E0B6A" w:rsidRDefault="00702847" w:rsidP="00EA18F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Bc. Vladimír Feix, místopředseda představenstva</w:t>
      </w:r>
    </w:p>
    <w:p w:rsidR="008F1485" w:rsidRPr="007E0B6A" w:rsidRDefault="008F1485" w:rsidP="008F148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E0B6A">
        <w:rPr>
          <w:rFonts w:ascii="Times New Roman" w:hAnsi="Times New Roman" w:cs="Times New Roman"/>
          <w:szCs w:val="24"/>
        </w:rPr>
        <w:t> </w:t>
      </w:r>
    </w:p>
    <w:p w:rsidR="008F1485" w:rsidRPr="007E0B6A" w:rsidRDefault="008F1485" w:rsidP="008F148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E0B6A">
        <w:rPr>
          <w:rFonts w:ascii="Times New Roman" w:hAnsi="Times New Roman" w:cs="Times New Roman"/>
          <w:szCs w:val="24"/>
        </w:rPr>
        <w:t>Ing. Petr Bednář CSc., člen představenstva</w:t>
      </w:r>
    </w:p>
    <w:p w:rsidR="00636464" w:rsidRPr="007E0B6A" w:rsidRDefault="00636464" w:rsidP="008F1485">
      <w:pPr>
        <w:pStyle w:val="Zkladntext"/>
      </w:pPr>
    </w:p>
    <w:p w:rsidR="003D4827" w:rsidRPr="007E0B6A" w:rsidRDefault="00134681" w:rsidP="003D4827">
      <w:pPr>
        <w:pStyle w:val="Nadpis1"/>
        <w:rPr>
          <w:rFonts w:ascii="Times New Roman" w:hAnsi="Times New Roman" w:cs="Times New Roman"/>
          <w:color w:val="auto"/>
          <w:sz w:val="24"/>
          <w:szCs w:val="24"/>
        </w:rPr>
      </w:pPr>
      <w:r w:rsidRPr="007E0B6A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6844C9" w:rsidRPr="00E87CCC" w:rsidRDefault="00C31CAC" w:rsidP="00E87CCC">
      <w:pPr>
        <w:shd w:val="clear" w:color="auto" w:fill="92CDDC" w:themeFill="accent5" w:themeFillTint="99"/>
        <w:spacing w:after="0"/>
        <w:rPr>
          <w:rFonts w:ascii="Times" w:hAnsi="Times"/>
          <w:b/>
          <w:color w:val="31849B" w:themeColor="accent5" w:themeShade="BF"/>
          <w:sz w:val="36"/>
          <w:szCs w:val="36"/>
        </w:rPr>
      </w:pPr>
      <w:bookmarkStart w:id="6" w:name="_Toc45113406"/>
      <w:r w:rsidRPr="00E87CCC">
        <w:rPr>
          <w:rFonts w:ascii="Times" w:hAnsi="Times"/>
          <w:b/>
          <w:color w:val="31849B" w:themeColor="accent5" w:themeShade="BF"/>
          <w:sz w:val="36"/>
          <w:szCs w:val="36"/>
        </w:rPr>
        <w:lastRenderedPageBreak/>
        <w:t>ZPRÁVA</w:t>
      </w:r>
      <w:r w:rsidR="00134681" w:rsidRPr="00E87CCC">
        <w:rPr>
          <w:rFonts w:ascii="Times" w:hAnsi="Times"/>
          <w:b/>
          <w:color w:val="31849B" w:themeColor="accent5" w:themeShade="BF"/>
          <w:sz w:val="36"/>
          <w:szCs w:val="36"/>
        </w:rPr>
        <w:t xml:space="preserve"> DOZORČÍ RADY</w:t>
      </w:r>
      <w:bookmarkEnd w:id="6"/>
    </w:p>
    <w:p w:rsidR="000645DF" w:rsidRPr="000A4A42" w:rsidRDefault="000645DF" w:rsidP="002A7AD9">
      <w:pPr>
        <w:spacing w:after="0" w:line="240" w:lineRule="auto"/>
        <w:jc w:val="both"/>
        <w:rPr>
          <w:rFonts w:ascii="Times" w:hAnsi="Times" w:cs="Times New Roman"/>
          <w:i w:val="0"/>
          <w:sz w:val="28"/>
          <w:szCs w:val="28"/>
        </w:rPr>
      </w:pPr>
    </w:p>
    <w:p w:rsidR="002A7AD9" w:rsidRPr="000A4A42" w:rsidRDefault="006B7B26" w:rsidP="002A7AD9">
      <w:pPr>
        <w:spacing w:after="0" w:line="240" w:lineRule="auto"/>
        <w:jc w:val="both"/>
        <w:rPr>
          <w:rFonts w:ascii="Times" w:hAnsi="Times" w:cs="Times New Roman"/>
          <w:b/>
          <w:sz w:val="30"/>
          <w:szCs w:val="30"/>
        </w:rPr>
      </w:pPr>
      <w:r w:rsidRPr="000A4A42">
        <w:rPr>
          <w:rFonts w:ascii="Times" w:hAnsi="Times" w:cs="Times New Roman"/>
          <w:b/>
          <w:sz w:val="30"/>
          <w:szCs w:val="30"/>
        </w:rPr>
        <w:t xml:space="preserve">Zpráva o kontrolní činnosti dozorčí rady společnosti </w:t>
      </w:r>
    </w:p>
    <w:p w:rsidR="006B7B26" w:rsidRPr="000A4A42" w:rsidRDefault="006B7B26" w:rsidP="002A7AD9">
      <w:pPr>
        <w:spacing w:after="0" w:line="240" w:lineRule="auto"/>
        <w:jc w:val="both"/>
        <w:rPr>
          <w:rFonts w:ascii="Times" w:hAnsi="Times" w:cs="Times New Roman"/>
          <w:b/>
          <w:sz w:val="30"/>
          <w:szCs w:val="30"/>
        </w:rPr>
      </w:pPr>
      <w:r w:rsidRPr="000A4A42">
        <w:rPr>
          <w:rFonts w:ascii="Times" w:hAnsi="Times" w:cs="Times New Roman"/>
          <w:b/>
          <w:sz w:val="30"/>
          <w:szCs w:val="30"/>
        </w:rPr>
        <w:t>Český porcelán, akciová společnost za rok 202</w:t>
      </w:r>
      <w:r w:rsidR="00702847" w:rsidRPr="000A4A42">
        <w:rPr>
          <w:rFonts w:ascii="Times" w:hAnsi="Times" w:cs="Times New Roman"/>
          <w:b/>
          <w:sz w:val="30"/>
          <w:szCs w:val="30"/>
        </w:rPr>
        <w:t>1</w:t>
      </w:r>
    </w:p>
    <w:p w:rsidR="006B7B26" w:rsidRPr="00462D78" w:rsidRDefault="006B7B26" w:rsidP="006B7B26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Cs w:val="24"/>
          <w:highlight w:val="yellow"/>
          <w:lang w:eastAsia="cs-CZ"/>
        </w:rPr>
      </w:pPr>
      <w:r w:rsidRPr="00462D78">
        <w:rPr>
          <w:rFonts w:ascii="Times New Roman" w:eastAsia="Times New Roman" w:hAnsi="Times New Roman" w:cs="Times New Roman"/>
          <w:i w:val="0"/>
          <w:szCs w:val="24"/>
          <w:highlight w:val="yellow"/>
          <w:lang w:eastAsia="cs-CZ"/>
        </w:rPr>
        <w:t xml:space="preserve"> </w:t>
      </w:r>
    </w:p>
    <w:p w:rsidR="00502D44" w:rsidRPr="00502D44" w:rsidRDefault="00502D44" w:rsidP="00502D44">
      <w:pPr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>Dozorčí rada v souladu s ustanoveními Zákona o obchodních společnostech a družstev § 446 odst. 1 dohlížela na výkon působnosti představenstva. Průběžně se zabývala kontrolou realizace a uskutečňování podnikatelské činnosti společnosti pro rok 2021 a výsledky hospodaření v jednotlivých měsících roku. Součástí kontroly bylo i posuzování, zda jsou podnikatelské aktivity realizovány v souladu s platnými právními předpisy</w:t>
      </w:r>
      <w:r w:rsidR="000A4A42">
        <w:rPr>
          <w:rFonts w:ascii="Times New Roman" w:hAnsi="Times New Roman" w:cs="Times New Roman"/>
          <w:i w:val="0"/>
          <w:szCs w:val="24"/>
        </w:rPr>
        <w:t>.</w:t>
      </w:r>
    </w:p>
    <w:p w:rsidR="00502D44" w:rsidRPr="00502D44" w:rsidRDefault="00502D44" w:rsidP="00502D44">
      <w:pPr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>Dozorčí rada nezjistila v podnikatelské činnosti společnosti žádné protiprávní jednání odpovědných vedoucích zaměstnanců. Ve společnosti nebyla podána v roce 2021 žádná stížnost, ani z let minulých nejsou v evidenci žádné nevyřízené stížnosti.</w:t>
      </w:r>
    </w:p>
    <w:p w:rsidR="00502D44" w:rsidRPr="00502D44" w:rsidRDefault="00502D44" w:rsidP="00502D44">
      <w:pPr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 xml:space="preserve">V souladu s § 83 zákona o obchodních korporacích přezkoumala zprávu představenstva o vztazích a neshledala žádné porušení </w:t>
      </w:r>
      <w:proofErr w:type="gramStart"/>
      <w:r w:rsidRPr="00502D44">
        <w:rPr>
          <w:rFonts w:ascii="Times New Roman" w:hAnsi="Times New Roman" w:cs="Times New Roman"/>
          <w:i w:val="0"/>
          <w:szCs w:val="24"/>
        </w:rPr>
        <w:t>zákona i když</w:t>
      </w:r>
      <w:proofErr w:type="gramEnd"/>
      <w:r w:rsidRPr="00502D44">
        <w:rPr>
          <w:rFonts w:ascii="Times New Roman" w:hAnsi="Times New Roman" w:cs="Times New Roman"/>
          <w:i w:val="0"/>
          <w:szCs w:val="24"/>
        </w:rPr>
        <w:t xml:space="preserve"> došlo ke změně.</w:t>
      </w:r>
    </w:p>
    <w:p w:rsidR="00CF7448" w:rsidRDefault="00502D44" w:rsidP="00502D44">
      <w:pPr>
        <w:jc w:val="both"/>
        <w:rPr>
          <w:rFonts w:ascii="Times New Roman" w:hAnsi="Times New Roman" w:cs="Times New Roman"/>
          <w:b/>
          <w:i w:val="0"/>
          <w:szCs w:val="24"/>
        </w:rPr>
      </w:pPr>
      <w:r w:rsidRPr="00502D44">
        <w:rPr>
          <w:rFonts w:ascii="Times New Roman" w:hAnsi="Times New Roman" w:cs="Times New Roman"/>
          <w:b/>
          <w:i w:val="0"/>
          <w:szCs w:val="24"/>
        </w:rPr>
        <w:t>Základní identifikace ovládající osoby (dále i propojená osoba)</w:t>
      </w:r>
    </w:p>
    <w:p w:rsidR="00502D44" w:rsidRPr="00502D44" w:rsidRDefault="00502D44" w:rsidP="00502D44">
      <w:pPr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>Přímou ovládající osobou obchodní společnosti Český porcelán, a. s. jsou následující osoby:</w:t>
      </w:r>
    </w:p>
    <w:p w:rsidR="00502D44" w:rsidRPr="00502D44" w:rsidRDefault="00502D44" w:rsidP="00502D44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>1.</w:t>
      </w:r>
      <w:r w:rsidRPr="00502D44">
        <w:rPr>
          <w:rFonts w:ascii="Times New Roman" w:hAnsi="Times New Roman" w:cs="Times New Roman"/>
          <w:i w:val="0"/>
          <w:szCs w:val="24"/>
        </w:rPr>
        <w:tab/>
        <w:t>Bc. Vladimír Feix</w:t>
      </w:r>
    </w:p>
    <w:p w:rsidR="00502D44" w:rsidRPr="00502D44" w:rsidRDefault="00502D44" w:rsidP="00502D44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ab/>
        <w:t>471 02 Stvolínky č. p. 89</w:t>
      </w:r>
    </w:p>
    <w:p w:rsidR="00502D44" w:rsidRPr="00502D44" w:rsidRDefault="00502D44" w:rsidP="00502D44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ab/>
        <w:t>Je přímý skutečný majitel, osoba s koncovým vlivem.</w:t>
      </w:r>
    </w:p>
    <w:p w:rsidR="00502D44" w:rsidRPr="00502D44" w:rsidRDefault="00502D44" w:rsidP="00502D44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ab/>
        <w:t xml:space="preserve">Velikost přímého podílu na hlasovacích právech: 27,23% </w:t>
      </w:r>
    </w:p>
    <w:p w:rsidR="00502D44" w:rsidRPr="00502D44" w:rsidRDefault="00502D44" w:rsidP="00502D44">
      <w:pPr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>(</w:t>
      </w:r>
      <w:r w:rsidR="000A4A42">
        <w:rPr>
          <w:rFonts w:ascii="Times New Roman" w:hAnsi="Times New Roman" w:cs="Times New Roman"/>
          <w:i w:val="0"/>
          <w:szCs w:val="24"/>
        </w:rPr>
        <w:t>p</w:t>
      </w:r>
      <w:r w:rsidRPr="00502D44">
        <w:rPr>
          <w:rFonts w:ascii="Times New Roman" w:hAnsi="Times New Roman" w:cs="Times New Roman"/>
          <w:i w:val="0"/>
          <w:szCs w:val="24"/>
        </w:rPr>
        <w:t xml:space="preserve">odíl na hlasovacích právech je výsledkem součtu hlasovacích práv vlastních a dále hlasovacích práv z titulu spravování pozůstalosti po Ing. Vladimíru </w:t>
      </w:r>
      <w:proofErr w:type="spellStart"/>
      <w:r w:rsidRPr="00502D44">
        <w:rPr>
          <w:rFonts w:ascii="Times New Roman" w:hAnsi="Times New Roman" w:cs="Times New Roman"/>
          <w:i w:val="0"/>
          <w:szCs w:val="24"/>
        </w:rPr>
        <w:t>Feixovi</w:t>
      </w:r>
      <w:proofErr w:type="spellEnd"/>
      <w:r w:rsidRPr="00502D44">
        <w:rPr>
          <w:rFonts w:ascii="Times New Roman" w:hAnsi="Times New Roman" w:cs="Times New Roman"/>
          <w:i w:val="0"/>
          <w:szCs w:val="24"/>
        </w:rPr>
        <w:t>, zesnulém dne 15. 3. 2021)</w:t>
      </w:r>
    </w:p>
    <w:p w:rsidR="00502D44" w:rsidRPr="00502D44" w:rsidRDefault="00502D44" w:rsidP="000A4A42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>2.</w:t>
      </w:r>
      <w:r w:rsidRPr="00502D44">
        <w:rPr>
          <w:rFonts w:ascii="Times New Roman" w:hAnsi="Times New Roman" w:cs="Times New Roman"/>
          <w:i w:val="0"/>
          <w:szCs w:val="24"/>
        </w:rPr>
        <w:tab/>
        <w:t>Ing. Radislav Feix, Ph.D.</w:t>
      </w:r>
    </w:p>
    <w:p w:rsidR="00502D44" w:rsidRPr="00502D44" w:rsidRDefault="00502D44" w:rsidP="000A4A42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ab/>
        <w:t>Kubátova 327, 417 22 Háj u Duchcova,</w:t>
      </w:r>
    </w:p>
    <w:p w:rsidR="00502D44" w:rsidRPr="00502D44" w:rsidRDefault="00502D44" w:rsidP="000A4A42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ab/>
        <w:t>Je přímý skutečný majitel, osoba s koncovým vlivem.</w:t>
      </w:r>
    </w:p>
    <w:p w:rsidR="00502D44" w:rsidRPr="00502D44" w:rsidRDefault="00502D44" w:rsidP="000A4A42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ab/>
        <w:t>Velikost přímého podílu na hlasovacích právech: 18,64%</w:t>
      </w:r>
    </w:p>
    <w:p w:rsidR="00502D44" w:rsidRPr="00502D44" w:rsidRDefault="00502D44" w:rsidP="00502D44">
      <w:pPr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>(</w:t>
      </w:r>
      <w:r w:rsidR="000A4A42">
        <w:rPr>
          <w:rFonts w:ascii="Times New Roman" w:hAnsi="Times New Roman" w:cs="Times New Roman"/>
          <w:i w:val="0"/>
          <w:szCs w:val="24"/>
        </w:rPr>
        <w:t>p</w:t>
      </w:r>
      <w:r w:rsidRPr="00502D44">
        <w:rPr>
          <w:rFonts w:ascii="Times New Roman" w:hAnsi="Times New Roman" w:cs="Times New Roman"/>
          <w:i w:val="0"/>
          <w:szCs w:val="24"/>
        </w:rPr>
        <w:t xml:space="preserve">odíl na hlasovacích právech je výsledkem součtu hlasovacích práv vlastních a dále hlasovacích práv z titulu spravování pozůstalosti po Ing. Vladimíru </w:t>
      </w:r>
      <w:proofErr w:type="spellStart"/>
      <w:r w:rsidRPr="00502D44">
        <w:rPr>
          <w:rFonts w:ascii="Times New Roman" w:hAnsi="Times New Roman" w:cs="Times New Roman"/>
          <w:i w:val="0"/>
          <w:szCs w:val="24"/>
        </w:rPr>
        <w:t>Feixovi</w:t>
      </w:r>
      <w:proofErr w:type="spellEnd"/>
      <w:r w:rsidRPr="00502D44">
        <w:rPr>
          <w:rFonts w:ascii="Times New Roman" w:hAnsi="Times New Roman" w:cs="Times New Roman"/>
          <w:i w:val="0"/>
          <w:szCs w:val="24"/>
        </w:rPr>
        <w:t>, zesnulém dne 15. 3. 2021)</w:t>
      </w:r>
    </w:p>
    <w:p w:rsidR="00502D44" w:rsidRPr="00502D44" w:rsidRDefault="00502D44" w:rsidP="00502D44">
      <w:pPr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 xml:space="preserve"> Oba výše jmenovaní coby bratři jednají ve smyslu ustanovení § 78 odst. 2 písm. g) zákona o obchodních korporacích ve shodě a celkový podíl na hlasovacích právech je 45,87%.</w:t>
      </w:r>
    </w:p>
    <w:p w:rsidR="00502D44" w:rsidRPr="00502D44" w:rsidRDefault="00502D44" w:rsidP="00502D44">
      <w:pPr>
        <w:jc w:val="both"/>
        <w:rPr>
          <w:rFonts w:ascii="Times New Roman" w:hAnsi="Times New Roman" w:cs="Times New Roman"/>
          <w:i w:val="0"/>
          <w:szCs w:val="24"/>
        </w:rPr>
      </w:pPr>
    </w:p>
    <w:p w:rsidR="000A4A42" w:rsidRDefault="000A4A42" w:rsidP="00502D44">
      <w:pPr>
        <w:jc w:val="both"/>
        <w:rPr>
          <w:rFonts w:ascii="Times New Roman" w:hAnsi="Times New Roman" w:cs="Times New Roman"/>
          <w:i w:val="0"/>
          <w:szCs w:val="24"/>
        </w:rPr>
      </w:pPr>
    </w:p>
    <w:p w:rsidR="00E87CCC" w:rsidRDefault="00E87CCC" w:rsidP="000A4A42">
      <w:pPr>
        <w:spacing w:after="0"/>
        <w:rPr>
          <w:rFonts w:ascii="Times" w:hAnsi="Times"/>
          <w:b/>
          <w:sz w:val="36"/>
          <w:szCs w:val="36"/>
        </w:rPr>
      </w:pPr>
    </w:p>
    <w:p w:rsidR="000A4A42" w:rsidRPr="00E87CCC" w:rsidRDefault="000A4A42" w:rsidP="00E87CCC">
      <w:pPr>
        <w:shd w:val="clear" w:color="auto" w:fill="92CDDC" w:themeFill="accent5" w:themeFillTint="99"/>
        <w:spacing w:after="0"/>
        <w:rPr>
          <w:rFonts w:ascii="Times" w:hAnsi="Times"/>
          <w:b/>
          <w:color w:val="31849B" w:themeColor="accent5" w:themeShade="BF"/>
          <w:sz w:val="36"/>
          <w:szCs w:val="36"/>
        </w:rPr>
      </w:pPr>
      <w:r w:rsidRPr="00E87CCC">
        <w:rPr>
          <w:rFonts w:ascii="Times" w:hAnsi="Times"/>
          <w:b/>
          <w:color w:val="31849B" w:themeColor="accent5" w:themeShade="BF"/>
          <w:sz w:val="36"/>
          <w:szCs w:val="36"/>
        </w:rPr>
        <w:lastRenderedPageBreak/>
        <w:t>ZPRÁVA DOZORČÍ RADY</w:t>
      </w:r>
    </w:p>
    <w:p w:rsidR="000A4A42" w:rsidRPr="000A4A42" w:rsidRDefault="000A4A42" w:rsidP="000A4A42">
      <w:pPr>
        <w:spacing w:after="0" w:line="240" w:lineRule="auto"/>
        <w:jc w:val="both"/>
        <w:rPr>
          <w:rFonts w:ascii="Times" w:hAnsi="Times" w:cs="Times New Roman"/>
          <w:i w:val="0"/>
          <w:sz w:val="28"/>
          <w:szCs w:val="28"/>
        </w:rPr>
      </w:pPr>
    </w:p>
    <w:p w:rsidR="000A4A42" w:rsidRPr="000A4A42" w:rsidRDefault="000A4A42" w:rsidP="000A4A42">
      <w:pPr>
        <w:spacing w:after="0" w:line="240" w:lineRule="auto"/>
        <w:jc w:val="both"/>
        <w:rPr>
          <w:rFonts w:ascii="Times" w:hAnsi="Times" w:cs="Times New Roman"/>
          <w:b/>
          <w:sz w:val="30"/>
          <w:szCs w:val="30"/>
        </w:rPr>
      </w:pPr>
      <w:r w:rsidRPr="000A4A42">
        <w:rPr>
          <w:rFonts w:ascii="Times" w:hAnsi="Times" w:cs="Times New Roman"/>
          <w:b/>
          <w:sz w:val="30"/>
          <w:szCs w:val="30"/>
        </w:rPr>
        <w:t xml:space="preserve">Zpráva o kontrolní činnosti dozorčí rady společnosti </w:t>
      </w:r>
    </w:p>
    <w:p w:rsidR="000A4A42" w:rsidRPr="000A4A42" w:rsidRDefault="000A4A42" w:rsidP="000A4A42">
      <w:pPr>
        <w:spacing w:after="0" w:line="240" w:lineRule="auto"/>
        <w:jc w:val="both"/>
        <w:rPr>
          <w:rFonts w:ascii="Times" w:hAnsi="Times" w:cs="Times New Roman"/>
          <w:b/>
          <w:sz w:val="30"/>
          <w:szCs w:val="30"/>
        </w:rPr>
      </w:pPr>
      <w:r w:rsidRPr="000A4A42">
        <w:rPr>
          <w:rFonts w:ascii="Times" w:hAnsi="Times" w:cs="Times New Roman"/>
          <w:b/>
          <w:sz w:val="30"/>
          <w:szCs w:val="30"/>
        </w:rPr>
        <w:t>Český porcelán, akciová společnost za rok 2021</w:t>
      </w:r>
    </w:p>
    <w:p w:rsidR="00CF7448" w:rsidRDefault="00CF7448" w:rsidP="00502D44">
      <w:pPr>
        <w:jc w:val="both"/>
        <w:rPr>
          <w:rFonts w:ascii="Times New Roman" w:hAnsi="Times New Roman" w:cs="Times New Roman"/>
          <w:i w:val="0"/>
          <w:szCs w:val="24"/>
        </w:rPr>
      </w:pPr>
    </w:p>
    <w:p w:rsidR="00502D44" w:rsidRPr="00502D44" w:rsidRDefault="00502D44" w:rsidP="00502D44">
      <w:pPr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 xml:space="preserve">Dozorčí rada se </w:t>
      </w:r>
      <w:r w:rsidR="000A4A42" w:rsidRPr="00502D44">
        <w:rPr>
          <w:rFonts w:ascii="Times New Roman" w:hAnsi="Times New Roman" w:cs="Times New Roman"/>
          <w:i w:val="0"/>
          <w:szCs w:val="24"/>
        </w:rPr>
        <w:t>průběžně na</w:t>
      </w:r>
      <w:r w:rsidRPr="00502D44">
        <w:rPr>
          <w:rFonts w:ascii="Times New Roman" w:hAnsi="Times New Roman" w:cs="Times New Roman"/>
          <w:i w:val="0"/>
          <w:szCs w:val="24"/>
        </w:rPr>
        <w:t xml:space="preserve"> zasedáních seznamovala s hospodářskými výsledky za každý daný měsíc a v průběhu roku několikrát písemně upozorňovala vedení společnosti na zásadní potíže s velmi nízkou a někdy i zápornou ziskovost exportních zakázek. Dále DR neustále upozorňovala na nehospodárné </w:t>
      </w:r>
      <w:proofErr w:type="gramStart"/>
      <w:r w:rsidRPr="00502D44">
        <w:rPr>
          <w:rFonts w:ascii="Times New Roman" w:hAnsi="Times New Roman" w:cs="Times New Roman"/>
          <w:i w:val="0"/>
          <w:szCs w:val="24"/>
        </w:rPr>
        <w:t>využívaní</w:t>
      </w:r>
      <w:proofErr w:type="gramEnd"/>
      <w:r w:rsidRPr="00502D44">
        <w:rPr>
          <w:rFonts w:ascii="Times New Roman" w:hAnsi="Times New Roman" w:cs="Times New Roman"/>
          <w:i w:val="0"/>
          <w:szCs w:val="24"/>
        </w:rPr>
        <w:t xml:space="preserve"> energií, plynoucí ze špatného stavu pecních vozů, nedůslednou kontrolou plnění pecního prostoru, nízký výkon lisu na plošinu a neúnosně vysoké odpady</w:t>
      </w:r>
      <w:r w:rsidR="00FE2689">
        <w:rPr>
          <w:rFonts w:ascii="Times New Roman" w:hAnsi="Times New Roman" w:cs="Times New Roman"/>
          <w:i w:val="0"/>
          <w:szCs w:val="24"/>
        </w:rPr>
        <w:t xml:space="preserve"> a</w:t>
      </w:r>
      <w:r w:rsidRPr="00502D44">
        <w:rPr>
          <w:rFonts w:ascii="Times New Roman" w:hAnsi="Times New Roman" w:cs="Times New Roman"/>
          <w:i w:val="0"/>
          <w:szCs w:val="24"/>
        </w:rPr>
        <w:t xml:space="preserve"> hospodářskou ztrátu střediska </w:t>
      </w:r>
      <w:proofErr w:type="spellStart"/>
      <w:r w:rsidRPr="00502D44">
        <w:rPr>
          <w:rFonts w:ascii="Times New Roman" w:hAnsi="Times New Roman" w:cs="Times New Roman"/>
          <w:i w:val="0"/>
          <w:szCs w:val="24"/>
        </w:rPr>
        <w:t>Royal</w:t>
      </w:r>
      <w:proofErr w:type="spellEnd"/>
      <w:r w:rsidRPr="00502D44">
        <w:rPr>
          <w:rFonts w:ascii="Times New Roman" w:hAnsi="Times New Roman" w:cs="Times New Roman"/>
          <w:i w:val="0"/>
          <w:szCs w:val="24"/>
        </w:rPr>
        <w:t xml:space="preserve"> </w:t>
      </w:r>
      <w:proofErr w:type="spellStart"/>
      <w:r w:rsidRPr="00502D44">
        <w:rPr>
          <w:rFonts w:ascii="Times New Roman" w:hAnsi="Times New Roman" w:cs="Times New Roman"/>
          <w:i w:val="0"/>
          <w:szCs w:val="24"/>
        </w:rPr>
        <w:t>Dux</w:t>
      </w:r>
      <w:proofErr w:type="spellEnd"/>
      <w:r w:rsidRPr="00502D44">
        <w:rPr>
          <w:rFonts w:ascii="Times New Roman" w:hAnsi="Times New Roman" w:cs="Times New Roman"/>
          <w:i w:val="0"/>
          <w:szCs w:val="24"/>
        </w:rPr>
        <w:t xml:space="preserve">, která </w:t>
      </w:r>
      <w:r w:rsidR="00FE2689">
        <w:rPr>
          <w:rFonts w:ascii="Times New Roman" w:hAnsi="Times New Roman" w:cs="Times New Roman"/>
          <w:i w:val="0"/>
          <w:szCs w:val="24"/>
        </w:rPr>
        <w:t xml:space="preserve">nezanedbatelně </w:t>
      </w:r>
      <w:r w:rsidRPr="00502D44">
        <w:rPr>
          <w:rFonts w:ascii="Times New Roman" w:hAnsi="Times New Roman" w:cs="Times New Roman"/>
          <w:i w:val="0"/>
          <w:szCs w:val="24"/>
        </w:rPr>
        <w:t xml:space="preserve">ovlivňuje ztrátu hospodářského výsledku celé společnosti. </w:t>
      </w:r>
    </w:p>
    <w:p w:rsidR="00502D44" w:rsidRPr="00502D44" w:rsidRDefault="00502D44" w:rsidP="00502D44">
      <w:pPr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 xml:space="preserve">Je nutné konstatovat fakt, že společnost se do konce roku nedostala do velmi vážných ekonomických potíží jen díky tomu, že ke konci roku 2020 odprodala část nemovitého majetku přímo nesouvisející s výrobou. Z prostředků za odprodej majetku nebyla provedena žádná investice do výrobní technologie a ani žádná investice na úsporu rychle rostoucích nákladů na energie nebyla provedena. Vykázaný hospodářský výsledek za rok 2021 je </w:t>
      </w:r>
      <w:proofErr w:type="gramStart"/>
      <w:r w:rsidRPr="00502D44">
        <w:rPr>
          <w:rFonts w:ascii="Times New Roman" w:hAnsi="Times New Roman" w:cs="Times New Roman"/>
          <w:i w:val="0"/>
          <w:szCs w:val="24"/>
        </w:rPr>
        <w:t xml:space="preserve">ztráta  </w:t>
      </w:r>
      <w:r w:rsidR="00224B66">
        <w:rPr>
          <w:rFonts w:ascii="Times New Roman" w:hAnsi="Times New Roman" w:cs="Times New Roman"/>
          <w:i w:val="0"/>
          <w:szCs w:val="24"/>
        </w:rPr>
        <w:t>po</w:t>
      </w:r>
      <w:proofErr w:type="gramEnd"/>
      <w:r w:rsidRPr="00502D44">
        <w:rPr>
          <w:rFonts w:ascii="Times New Roman" w:hAnsi="Times New Roman" w:cs="Times New Roman"/>
          <w:i w:val="0"/>
          <w:szCs w:val="24"/>
        </w:rPr>
        <w:t xml:space="preserve"> zdanění ve výši 17 638 006,35 Kč. Na takto špatný výsledek hospodaření měly vliv další neovlivnitelné parametry mezi, které patřila nekončící pandemie Covid 19 a dramaticky se zvyšující ceny energií, které vedení společnosti nemohlo předvídat. </w:t>
      </w:r>
    </w:p>
    <w:p w:rsidR="00502D44" w:rsidRPr="00502D44" w:rsidRDefault="00502D44" w:rsidP="00502D44">
      <w:pPr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 xml:space="preserve">Dozorčí rada přezkoumala v </w:t>
      </w:r>
      <w:proofErr w:type="gramStart"/>
      <w:r w:rsidRPr="00502D44">
        <w:rPr>
          <w:rFonts w:ascii="Times New Roman" w:hAnsi="Times New Roman" w:cs="Times New Roman"/>
          <w:i w:val="0"/>
          <w:szCs w:val="24"/>
        </w:rPr>
        <w:t>souladu s §  447</w:t>
      </w:r>
      <w:proofErr w:type="gramEnd"/>
      <w:r w:rsidRPr="00502D44">
        <w:rPr>
          <w:rFonts w:ascii="Times New Roman" w:hAnsi="Times New Roman" w:cs="Times New Roman"/>
          <w:i w:val="0"/>
          <w:szCs w:val="24"/>
        </w:rPr>
        <w:t xml:space="preserve"> odst. 3, Zákona o obchodních společnostech a družstev, řádnou  účetní závěrku za rok 2021. Její vyjádření k výsledkům přezkoumání závěrky a ke způsobu vypořádání výsledku hospodaření je součástí výroční zprávy, kterou mají akcionáři k dispozici.</w:t>
      </w:r>
    </w:p>
    <w:p w:rsidR="00502D44" w:rsidRPr="00502D44" w:rsidRDefault="00502D44" w:rsidP="00502D44">
      <w:pPr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 xml:space="preserve">Dozorčí rada navrhuje valné hromadě schválit roční účetní závěrku a vypořádání výsledku </w:t>
      </w:r>
      <w:proofErr w:type="gramStart"/>
      <w:r w:rsidRPr="00502D44">
        <w:rPr>
          <w:rFonts w:ascii="Times New Roman" w:hAnsi="Times New Roman" w:cs="Times New Roman"/>
          <w:i w:val="0"/>
          <w:szCs w:val="24"/>
        </w:rPr>
        <w:t>hospodaření  za</w:t>
      </w:r>
      <w:proofErr w:type="gramEnd"/>
      <w:r w:rsidRPr="00502D44">
        <w:rPr>
          <w:rFonts w:ascii="Times New Roman" w:hAnsi="Times New Roman" w:cs="Times New Roman"/>
          <w:i w:val="0"/>
          <w:szCs w:val="24"/>
        </w:rPr>
        <w:t xml:space="preserve"> rok 2021 ve znění jak bylo předloženo.</w:t>
      </w:r>
    </w:p>
    <w:p w:rsidR="00C500D5" w:rsidRDefault="00502D44" w:rsidP="00502D44">
      <w:pPr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 xml:space="preserve">Z podnikatelského plánu na rok 2022 vyplývá výsledek hospodaření ve </w:t>
      </w:r>
      <w:proofErr w:type="gramStart"/>
      <w:r w:rsidRPr="00502D44">
        <w:rPr>
          <w:rFonts w:ascii="Times New Roman" w:hAnsi="Times New Roman" w:cs="Times New Roman"/>
          <w:i w:val="0"/>
          <w:szCs w:val="24"/>
        </w:rPr>
        <w:t>výši</w:t>
      </w:r>
      <w:r w:rsidR="000A4A42">
        <w:rPr>
          <w:rFonts w:ascii="Times New Roman" w:hAnsi="Times New Roman" w:cs="Times New Roman"/>
          <w:i w:val="0"/>
          <w:szCs w:val="24"/>
        </w:rPr>
        <w:t xml:space="preserve"> </w:t>
      </w:r>
      <w:r w:rsidRPr="00502D44">
        <w:rPr>
          <w:rFonts w:ascii="Times New Roman" w:hAnsi="Times New Roman" w:cs="Times New Roman"/>
          <w:i w:val="0"/>
          <w:szCs w:val="24"/>
        </w:rPr>
        <w:t xml:space="preserve"> 0,</w:t>
      </w:r>
      <w:proofErr w:type="gramEnd"/>
      <w:r w:rsidRPr="00502D44">
        <w:rPr>
          <w:rFonts w:ascii="Times New Roman" w:hAnsi="Times New Roman" w:cs="Times New Roman"/>
          <w:i w:val="0"/>
          <w:szCs w:val="24"/>
        </w:rPr>
        <w:t xml:space="preserve">- Kč. </w:t>
      </w:r>
    </w:p>
    <w:p w:rsidR="00502D44" w:rsidRPr="00502D44" w:rsidRDefault="00502D44" w:rsidP="00502D44">
      <w:pPr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>Dozorčí rada doporučuje vedení společnosti, co nejdůsledněji kontrolovat a operativně reagovat na vnější i vnitřní ukazatele, které působí na společnost a její hospodaření. V případě nutnosti zhodnotit personální obsazení jednotlivých úseků a v pololetí přehodnotit podnikatelský záměr se všemi důsledky vyplývajícími z úpravy.</w:t>
      </w:r>
    </w:p>
    <w:p w:rsidR="00502D44" w:rsidRPr="00502D44" w:rsidRDefault="00502D44" w:rsidP="00502D44">
      <w:pPr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>Závěrem členové dozorčí rady přejí akciové společnosti, jejím akcionářům a zaměstnancům hodně úspěchů v dalším období.</w:t>
      </w:r>
    </w:p>
    <w:p w:rsidR="00C500D5" w:rsidRDefault="00502D44" w:rsidP="00502D44">
      <w:pPr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>V Dubí dne 25. 04. 2022</w:t>
      </w:r>
    </w:p>
    <w:p w:rsidR="00677237" w:rsidRDefault="00502D44" w:rsidP="00C500D5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>Helena Müllerová</w:t>
      </w:r>
      <w:r w:rsidRPr="00502D44">
        <w:rPr>
          <w:rFonts w:ascii="Times New Roman" w:hAnsi="Times New Roman" w:cs="Times New Roman"/>
          <w:i w:val="0"/>
          <w:szCs w:val="24"/>
        </w:rPr>
        <w:tab/>
      </w:r>
      <w:r w:rsidRPr="00502D44">
        <w:rPr>
          <w:rFonts w:ascii="Times New Roman" w:hAnsi="Times New Roman" w:cs="Times New Roman"/>
          <w:i w:val="0"/>
          <w:szCs w:val="24"/>
        </w:rPr>
        <w:tab/>
      </w:r>
      <w:r w:rsidRPr="00502D44">
        <w:rPr>
          <w:rFonts w:ascii="Times New Roman" w:hAnsi="Times New Roman" w:cs="Times New Roman"/>
          <w:i w:val="0"/>
          <w:szCs w:val="24"/>
        </w:rPr>
        <w:tab/>
      </w:r>
    </w:p>
    <w:p w:rsidR="00677237" w:rsidRDefault="00502D44" w:rsidP="00C500D5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>Bc. František Bednář</w:t>
      </w:r>
      <w:r w:rsidRPr="00502D44">
        <w:rPr>
          <w:rFonts w:ascii="Times New Roman" w:hAnsi="Times New Roman" w:cs="Times New Roman"/>
          <w:i w:val="0"/>
          <w:szCs w:val="24"/>
        </w:rPr>
        <w:tab/>
      </w:r>
      <w:r w:rsidRPr="00502D44">
        <w:rPr>
          <w:rFonts w:ascii="Times New Roman" w:hAnsi="Times New Roman" w:cs="Times New Roman"/>
          <w:i w:val="0"/>
          <w:szCs w:val="24"/>
        </w:rPr>
        <w:tab/>
      </w:r>
    </w:p>
    <w:p w:rsidR="000A4A42" w:rsidRDefault="00502D44" w:rsidP="00C500D5">
      <w:pPr>
        <w:spacing w:after="0"/>
        <w:jc w:val="both"/>
        <w:rPr>
          <w:rFonts w:ascii="Times New Roman" w:hAnsi="Times New Roman" w:cs="Times New Roman"/>
          <w:i w:val="0"/>
          <w:szCs w:val="24"/>
        </w:rPr>
      </w:pPr>
      <w:r w:rsidRPr="00502D44">
        <w:rPr>
          <w:rFonts w:ascii="Times New Roman" w:hAnsi="Times New Roman" w:cs="Times New Roman"/>
          <w:i w:val="0"/>
          <w:szCs w:val="24"/>
        </w:rPr>
        <w:t>Danuše Vlachová</w:t>
      </w:r>
    </w:p>
    <w:p w:rsidR="00134681" w:rsidRPr="00E87CCC" w:rsidRDefault="00134681" w:rsidP="00E87CCC">
      <w:pPr>
        <w:shd w:val="clear" w:color="auto" w:fill="92CDDC" w:themeFill="accent5" w:themeFillTint="99"/>
        <w:rPr>
          <w:rFonts w:ascii="Times" w:hAnsi="Times" w:cs="Times New Roman"/>
          <w:i w:val="0"/>
          <w:color w:val="31849B" w:themeColor="accent5" w:themeShade="BF"/>
          <w:sz w:val="28"/>
          <w:szCs w:val="28"/>
        </w:rPr>
      </w:pPr>
      <w:r w:rsidRPr="00E87CCC">
        <w:rPr>
          <w:rFonts w:ascii="Times" w:hAnsi="Times"/>
          <w:b/>
          <w:color w:val="31849B" w:themeColor="accent5" w:themeShade="BF"/>
          <w:sz w:val="36"/>
          <w:szCs w:val="36"/>
        </w:rPr>
        <w:lastRenderedPageBreak/>
        <w:t>VYJÁDŘENÍ DOZORČÍ RADY</w:t>
      </w:r>
    </w:p>
    <w:p w:rsidR="00C500D5" w:rsidRPr="00C500D5" w:rsidRDefault="00C500D5" w:rsidP="00C500D5">
      <w:pPr>
        <w:rPr>
          <w:rFonts w:ascii="Times New Roman" w:hAnsi="Times New Roman" w:cs="Times New Roman"/>
          <w:b/>
          <w:i w:val="0"/>
          <w:szCs w:val="24"/>
        </w:rPr>
      </w:pPr>
      <w:r w:rsidRPr="00C500D5">
        <w:rPr>
          <w:rFonts w:ascii="Times New Roman" w:hAnsi="Times New Roman" w:cs="Times New Roman"/>
          <w:b/>
          <w:i w:val="0"/>
          <w:szCs w:val="24"/>
        </w:rPr>
        <w:t>společnosti Český porcelán, akciová společnost Dubí, Tovární 605/17 k výsledkům přezkoumání roční účetní závěrky k 31. 12. 2021 a návrhu na vypořádání hospodářského výsledku.</w:t>
      </w:r>
    </w:p>
    <w:p w:rsidR="00C500D5" w:rsidRPr="00C500D5" w:rsidRDefault="00C500D5" w:rsidP="00C500D5">
      <w:pPr>
        <w:rPr>
          <w:rFonts w:ascii="Times New Roman" w:hAnsi="Times New Roman" w:cs="Times New Roman"/>
          <w:i w:val="0"/>
          <w:szCs w:val="24"/>
        </w:rPr>
      </w:pPr>
      <w:r w:rsidRPr="00C500D5">
        <w:rPr>
          <w:rFonts w:ascii="Times New Roman" w:hAnsi="Times New Roman" w:cs="Times New Roman"/>
          <w:i w:val="0"/>
          <w:szCs w:val="24"/>
        </w:rPr>
        <w:t>Dozorčí rada na základě § 447 odst. 3 Nového zákona o obchodních společnostech a družstev a článku 26 odst. 2, písm. b) a c) stanov akciové společnosti přezkoumala roční účetní závěrku a návrh vypořádání hospodářského výsledku za rok 2021.</w:t>
      </w:r>
    </w:p>
    <w:p w:rsidR="00C500D5" w:rsidRPr="00C500D5" w:rsidRDefault="00C500D5" w:rsidP="00C500D5">
      <w:pPr>
        <w:spacing w:after="0"/>
        <w:rPr>
          <w:rFonts w:ascii="Times New Roman" w:hAnsi="Times New Roman" w:cs="Times New Roman"/>
          <w:i w:val="0"/>
          <w:szCs w:val="24"/>
        </w:rPr>
      </w:pPr>
      <w:r w:rsidRPr="00C500D5">
        <w:rPr>
          <w:rFonts w:ascii="Times New Roman" w:hAnsi="Times New Roman" w:cs="Times New Roman"/>
          <w:i w:val="0"/>
          <w:szCs w:val="24"/>
        </w:rPr>
        <w:t>Přezkoumány byly následující doklady a materiály:</w:t>
      </w:r>
    </w:p>
    <w:p w:rsidR="00C500D5" w:rsidRPr="00C500D5" w:rsidRDefault="00C500D5" w:rsidP="00C500D5">
      <w:pPr>
        <w:spacing w:after="0"/>
        <w:rPr>
          <w:rFonts w:ascii="Times New Roman" w:hAnsi="Times New Roman" w:cs="Times New Roman"/>
          <w:i w:val="0"/>
          <w:szCs w:val="24"/>
        </w:rPr>
      </w:pPr>
    </w:p>
    <w:p w:rsidR="00881288" w:rsidRPr="00881288" w:rsidRDefault="00881288" w:rsidP="0088128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i w:val="0"/>
          <w:szCs w:val="24"/>
          <w:lang w:eastAsia="cs-CZ"/>
        </w:rPr>
      </w:pPr>
      <w:r w:rsidRPr="00881288">
        <w:rPr>
          <w:rFonts w:ascii="Times New Roman" w:eastAsia="Times New Roman" w:hAnsi="Times New Roman" w:cs="Times New Roman"/>
          <w:i w:val="0"/>
          <w:szCs w:val="24"/>
          <w:lang w:eastAsia="cs-CZ"/>
        </w:rPr>
        <w:t>Rozvaha k 31. 12. 2021</w:t>
      </w:r>
    </w:p>
    <w:p w:rsidR="00881288" w:rsidRPr="00881288" w:rsidRDefault="00881288" w:rsidP="0088128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i w:val="0"/>
          <w:szCs w:val="24"/>
          <w:lang w:eastAsia="cs-CZ"/>
        </w:rPr>
      </w:pPr>
      <w:r w:rsidRPr="00881288">
        <w:rPr>
          <w:rFonts w:ascii="Times New Roman" w:eastAsia="Times New Roman" w:hAnsi="Times New Roman" w:cs="Times New Roman"/>
          <w:i w:val="0"/>
          <w:szCs w:val="24"/>
          <w:lang w:eastAsia="cs-CZ"/>
        </w:rPr>
        <w:t>Výkaz zisků a ztrát k 31. 12. 2021</w:t>
      </w:r>
    </w:p>
    <w:p w:rsidR="00881288" w:rsidRPr="00881288" w:rsidRDefault="00881288" w:rsidP="0088128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i w:val="0"/>
          <w:szCs w:val="24"/>
          <w:lang w:eastAsia="cs-CZ"/>
        </w:rPr>
      </w:pPr>
      <w:r w:rsidRPr="00881288">
        <w:rPr>
          <w:rFonts w:ascii="Times New Roman" w:eastAsia="Times New Roman" w:hAnsi="Times New Roman" w:cs="Times New Roman"/>
          <w:i w:val="0"/>
          <w:szCs w:val="24"/>
          <w:lang w:eastAsia="cs-CZ"/>
        </w:rPr>
        <w:t>Příloha k řádné účetní závěrce k 31. 12. 2021</w:t>
      </w:r>
    </w:p>
    <w:p w:rsidR="00881288" w:rsidRPr="00881288" w:rsidRDefault="00881288" w:rsidP="0088128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i w:val="0"/>
          <w:szCs w:val="24"/>
          <w:lang w:eastAsia="cs-CZ"/>
        </w:rPr>
      </w:pPr>
      <w:r w:rsidRPr="00881288">
        <w:rPr>
          <w:rFonts w:ascii="Times New Roman" w:eastAsia="Times New Roman" w:hAnsi="Times New Roman" w:cs="Times New Roman"/>
          <w:i w:val="0"/>
          <w:szCs w:val="24"/>
          <w:lang w:eastAsia="cs-CZ"/>
        </w:rPr>
        <w:t>Zpráva představenstva o podnikatelské činnosti společnosti a stavu jejího majetku za rok 2021.</w:t>
      </w:r>
    </w:p>
    <w:p w:rsidR="00881288" w:rsidRPr="00881288" w:rsidRDefault="00881288" w:rsidP="0088128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i w:val="0"/>
          <w:szCs w:val="24"/>
          <w:lang w:eastAsia="cs-CZ"/>
        </w:rPr>
      </w:pPr>
      <w:r w:rsidRPr="00881288">
        <w:rPr>
          <w:rFonts w:ascii="Times New Roman" w:eastAsia="Times New Roman" w:hAnsi="Times New Roman" w:cs="Times New Roman"/>
          <w:i w:val="0"/>
          <w:szCs w:val="24"/>
          <w:lang w:eastAsia="cs-CZ"/>
        </w:rPr>
        <w:t>Zpráva o vztazích mezi ovládající a ovládanou osobou Český porcelán, akciová společnost</w:t>
      </w:r>
    </w:p>
    <w:p w:rsidR="00881288" w:rsidRPr="00881288" w:rsidRDefault="00881288" w:rsidP="0088128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i w:val="0"/>
          <w:szCs w:val="24"/>
          <w:lang w:eastAsia="cs-CZ"/>
        </w:rPr>
      </w:pPr>
      <w:r w:rsidRPr="00881288">
        <w:rPr>
          <w:rFonts w:ascii="Times New Roman" w:eastAsia="Times New Roman" w:hAnsi="Times New Roman" w:cs="Times New Roman"/>
          <w:i w:val="0"/>
          <w:szCs w:val="24"/>
          <w:lang w:eastAsia="cs-CZ"/>
        </w:rPr>
        <w:t>Návrh na vypořádání hospodářského výsledku za rok 2021</w:t>
      </w:r>
    </w:p>
    <w:p w:rsidR="00881288" w:rsidRPr="00881288" w:rsidRDefault="00881288" w:rsidP="0088128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i w:val="0"/>
          <w:szCs w:val="24"/>
          <w:lang w:eastAsia="cs-CZ"/>
        </w:rPr>
      </w:pPr>
      <w:r w:rsidRPr="00881288">
        <w:rPr>
          <w:rFonts w:ascii="Times New Roman" w:eastAsia="Times New Roman" w:hAnsi="Times New Roman" w:cs="Times New Roman"/>
          <w:i w:val="0"/>
          <w:szCs w:val="24"/>
          <w:lang w:eastAsia="cs-CZ"/>
        </w:rPr>
        <w:t>Výsledek hospodaření po zdanění za rok 2021 vykazuje ztrátu ve výši</w:t>
      </w:r>
      <w:r w:rsidRPr="00881288">
        <w:rPr>
          <w:rFonts w:ascii="Times New Roman" w:eastAsia="Times New Roman" w:hAnsi="Times New Roman" w:cs="Times New Roman"/>
          <w:i w:val="0"/>
          <w:szCs w:val="24"/>
          <w:lang w:eastAsia="cs-CZ"/>
        </w:rPr>
        <w:br/>
        <w:t>17 638 006,35Kč. Dozorčí rada souhlasí s návrhem rozdělení zisku v předloženém znění.</w:t>
      </w:r>
    </w:p>
    <w:p w:rsidR="00881288" w:rsidRPr="00881288" w:rsidRDefault="00881288" w:rsidP="00881288">
      <w:pPr>
        <w:spacing w:after="0" w:line="240" w:lineRule="auto"/>
        <w:rPr>
          <w:rFonts w:ascii="Times New Roman" w:eastAsia="Times New Roman" w:hAnsi="Times New Roman" w:cs="Times New Roman"/>
          <w:i w:val="0"/>
          <w:szCs w:val="24"/>
          <w:lang w:eastAsia="cs-CZ"/>
        </w:rPr>
      </w:pPr>
    </w:p>
    <w:p w:rsidR="00C500D5" w:rsidRPr="00C500D5" w:rsidRDefault="00C500D5" w:rsidP="00C500D5">
      <w:pPr>
        <w:rPr>
          <w:rFonts w:ascii="Times New Roman" w:hAnsi="Times New Roman" w:cs="Times New Roman"/>
          <w:i w:val="0"/>
          <w:szCs w:val="24"/>
        </w:rPr>
      </w:pPr>
      <w:r w:rsidRPr="00C500D5">
        <w:rPr>
          <w:rFonts w:ascii="Times New Roman" w:hAnsi="Times New Roman" w:cs="Times New Roman"/>
          <w:i w:val="0"/>
          <w:szCs w:val="24"/>
        </w:rPr>
        <w:t xml:space="preserve">Po přezkoumání uvedených dokladů dozorčí rada prohlašuje, že neshledala žádné skutečnosti zpochybňující hospodářské výsledky akciové společnosti Český porcelán, akciová společnost, vykázané v řádné roční účetní závěrce k 31. 12. 2021. </w:t>
      </w:r>
    </w:p>
    <w:p w:rsidR="00C500D5" w:rsidRPr="00C500D5" w:rsidRDefault="00C500D5" w:rsidP="00C500D5">
      <w:pPr>
        <w:rPr>
          <w:rFonts w:ascii="Times New Roman" w:hAnsi="Times New Roman" w:cs="Times New Roman"/>
          <w:i w:val="0"/>
          <w:szCs w:val="24"/>
        </w:rPr>
      </w:pPr>
      <w:r w:rsidRPr="00C500D5">
        <w:rPr>
          <w:rFonts w:ascii="Times New Roman" w:hAnsi="Times New Roman" w:cs="Times New Roman"/>
          <w:i w:val="0"/>
          <w:szCs w:val="24"/>
        </w:rPr>
        <w:t>Účetní závěrka je sestavena v souladu s § 7 odst. 1 zákona o účetnictví a rovněž s obecně závaznými předpisy tak, že podává věrný a poctivý obraz předmětu účetnictví a finanční situace společnosti.</w:t>
      </w:r>
    </w:p>
    <w:p w:rsidR="00C500D5" w:rsidRPr="00C500D5" w:rsidRDefault="00C500D5" w:rsidP="00C500D5">
      <w:pPr>
        <w:rPr>
          <w:rFonts w:ascii="Times New Roman" w:hAnsi="Times New Roman" w:cs="Times New Roman"/>
          <w:i w:val="0"/>
          <w:szCs w:val="24"/>
        </w:rPr>
      </w:pPr>
      <w:r w:rsidRPr="00C500D5">
        <w:rPr>
          <w:rFonts w:ascii="Times New Roman" w:hAnsi="Times New Roman" w:cs="Times New Roman"/>
          <w:i w:val="0"/>
          <w:szCs w:val="24"/>
        </w:rPr>
        <w:t>V souladu s § 83 zákona o obchodních korporacích přezkoumala představenstvem vypracovanou zprávu o vztazích a dozorčí rada neshledala žádné pochybení ani porušení zákona.</w:t>
      </w:r>
    </w:p>
    <w:p w:rsidR="00C500D5" w:rsidRPr="00C500D5" w:rsidRDefault="00C500D5" w:rsidP="00C500D5">
      <w:pPr>
        <w:rPr>
          <w:rFonts w:ascii="Times New Roman" w:hAnsi="Times New Roman" w:cs="Times New Roman"/>
          <w:i w:val="0"/>
          <w:szCs w:val="24"/>
        </w:rPr>
      </w:pPr>
      <w:r w:rsidRPr="00C500D5">
        <w:rPr>
          <w:rFonts w:ascii="Times New Roman" w:hAnsi="Times New Roman" w:cs="Times New Roman"/>
          <w:i w:val="0"/>
          <w:szCs w:val="24"/>
        </w:rPr>
        <w:t>Na základě shora uvedeného, dozorčí rada doporučuje valné hromadě schválit roční účetní závěrku, zprávu představenstva o podnikatelské činnosti společnosti a o stavu majetku za rok 2021 a návrh na vypořádání výsledku hospodaření společnosti za rok 2021.</w:t>
      </w:r>
    </w:p>
    <w:p w:rsidR="00C500D5" w:rsidRPr="00C500D5" w:rsidRDefault="00C500D5" w:rsidP="00C500D5">
      <w:pPr>
        <w:rPr>
          <w:rFonts w:ascii="Times New Roman" w:hAnsi="Times New Roman" w:cs="Times New Roman"/>
          <w:i w:val="0"/>
          <w:szCs w:val="24"/>
        </w:rPr>
      </w:pPr>
      <w:r w:rsidRPr="00C500D5">
        <w:rPr>
          <w:rFonts w:ascii="Times New Roman" w:hAnsi="Times New Roman" w:cs="Times New Roman"/>
          <w:i w:val="0"/>
          <w:szCs w:val="24"/>
        </w:rPr>
        <w:t>V Dubí dne 25. 04. 2022</w:t>
      </w:r>
    </w:p>
    <w:p w:rsidR="00677237" w:rsidRDefault="00C500D5" w:rsidP="00677237">
      <w:pPr>
        <w:spacing w:after="0"/>
        <w:rPr>
          <w:rFonts w:ascii="Times New Roman" w:hAnsi="Times New Roman" w:cs="Times New Roman"/>
          <w:i w:val="0"/>
          <w:szCs w:val="24"/>
        </w:rPr>
      </w:pPr>
      <w:r w:rsidRPr="00C500D5">
        <w:rPr>
          <w:rFonts w:ascii="Times New Roman" w:hAnsi="Times New Roman" w:cs="Times New Roman"/>
          <w:i w:val="0"/>
          <w:szCs w:val="24"/>
        </w:rPr>
        <w:t>Helena Müllerová</w:t>
      </w:r>
      <w:r w:rsidRPr="00C500D5">
        <w:rPr>
          <w:rFonts w:ascii="Times New Roman" w:hAnsi="Times New Roman" w:cs="Times New Roman"/>
          <w:i w:val="0"/>
          <w:szCs w:val="24"/>
        </w:rPr>
        <w:tab/>
      </w:r>
      <w:r w:rsidRPr="00C500D5">
        <w:rPr>
          <w:rFonts w:ascii="Times New Roman" w:hAnsi="Times New Roman" w:cs="Times New Roman"/>
          <w:i w:val="0"/>
          <w:szCs w:val="24"/>
        </w:rPr>
        <w:tab/>
      </w:r>
      <w:r w:rsidRPr="00C500D5">
        <w:rPr>
          <w:rFonts w:ascii="Times New Roman" w:hAnsi="Times New Roman" w:cs="Times New Roman"/>
          <w:i w:val="0"/>
          <w:szCs w:val="24"/>
        </w:rPr>
        <w:tab/>
        <w:t xml:space="preserve"> </w:t>
      </w:r>
    </w:p>
    <w:p w:rsidR="00677237" w:rsidRDefault="00C500D5" w:rsidP="00677237">
      <w:pPr>
        <w:spacing w:after="0"/>
        <w:rPr>
          <w:rFonts w:ascii="Times New Roman" w:hAnsi="Times New Roman" w:cs="Times New Roman"/>
          <w:i w:val="0"/>
          <w:szCs w:val="24"/>
        </w:rPr>
      </w:pPr>
      <w:r w:rsidRPr="00C500D5">
        <w:rPr>
          <w:rFonts w:ascii="Times New Roman" w:hAnsi="Times New Roman" w:cs="Times New Roman"/>
          <w:i w:val="0"/>
          <w:szCs w:val="24"/>
        </w:rPr>
        <w:t>Bc. František Bednář</w:t>
      </w:r>
      <w:r w:rsidRPr="00C500D5">
        <w:rPr>
          <w:rFonts w:ascii="Times New Roman" w:hAnsi="Times New Roman" w:cs="Times New Roman"/>
          <w:i w:val="0"/>
          <w:szCs w:val="24"/>
        </w:rPr>
        <w:tab/>
      </w:r>
      <w:r w:rsidRPr="00C500D5">
        <w:rPr>
          <w:rFonts w:ascii="Times New Roman" w:hAnsi="Times New Roman" w:cs="Times New Roman"/>
          <w:i w:val="0"/>
          <w:szCs w:val="24"/>
        </w:rPr>
        <w:tab/>
      </w:r>
      <w:r w:rsidRPr="00C500D5">
        <w:rPr>
          <w:rFonts w:ascii="Times New Roman" w:hAnsi="Times New Roman" w:cs="Times New Roman"/>
          <w:i w:val="0"/>
          <w:szCs w:val="24"/>
        </w:rPr>
        <w:tab/>
      </w:r>
    </w:p>
    <w:p w:rsidR="00CF7448" w:rsidRDefault="00C500D5" w:rsidP="00677237">
      <w:pPr>
        <w:spacing w:after="0"/>
        <w:rPr>
          <w:rFonts w:ascii="Times New Roman" w:hAnsi="Times New Roman" w:cs="Times New Roman"/>
          <w:i w:val="0"/>
          <w:szCs w:val="24"/>
        </w:rPr>
      </w:pPr>
      <w:r w:rsidRPr="00C500D5">
        <w:rPr>
          <w:rFonts w:ascii="Times New Roman" w:hAnsi="Times New Roman" w:cs="Times New Roman"/>
          <w:i w:val="0"/>
          <w:szCs w:val="24"/>
        </w:rPr>
        <w:t>Danuše Vlachová</w:t>
      </w:r>
    </w:p>
    <w:p w:rsidR="00A26B34" w:rsidRPr="00FF7D12" w:rsidRDefault="00A26B34" w:rsidP="00AB1926">
      <w:pPr>
        <w:rPr>
          <w:rFonts w:ascii="Times New Roman" w:hAnsi="Times New Roman" w:cs="Times New Roman"/>
          <w:i w:val="0"/>
          <w:szCs w:val="24"/>
        </w:rPr>
      </w:pPr>
    </w:p>
    <w:p w:rsidR="006832BF" w:rsidRDefault="006832BF" w:rsidP="006832BF">
      <w:pPr>
        <w:rPr>
          <w:rFonts w:ascii="Times" w:hAnsi="Times"/>
          <w:b/>
          <w:color w:val="31849B" w:themeColor="accent5" w:themeShade="BF"/>
          <w:sz w:val="36"/>
          <w:szCs w:val="36"/>
        </w:rPr>
      </w:pPr>
      <w:bookmarkStart w:id="7" w:name="_Toc45113407"/>
    </w:p>
    <w:p w:rsidR="00A95462" w:rsidRPr="007E0B6A" w:rsidRDefault="00C62CC6" w:rsidP="00C62CC6">
      <w:pPr>
        <w:shd w:val="clear" w:color="auto" w:fill="92CDDC" w:themeFill="accent5" w:themeFillTint="99"/>
        <w:rPr>
          <w:rFonts w:ascii="Times New Roman" w:hAnsi="Times New Roman" w:cs="Times New Roman"/>
          <w:szCs w:val="24"/>
        </w:rPr>
      </w:pPr>
      <w:r>
        <w:rPr>
          <w:rFonts w:ascii="Times" w:hAnsi="Times"/>
          <w:b/>
          <w:noProof/>
          <w:color w:val="31849B" w:themeColor="accent5" w:themeShade="BF"/>
          <w:sz w:val="36"/>
          <w:szCs w:val="36"/>
          <w:lang w:eastAsia="cs-CZ"/>
        </w:rPr>
        <w:lastRenderedPageBreak/>
        <w:drawing>
          <wp:inline distT="0" distB="0" distL="0" distR="0" wp14:anchorId="3E26E33C" wp14:editId="74E85993">
            <wp:extent cx="7040554" cy="9955946"/>
            <wp:effectExtent l="0" t="0" r="8255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759220512114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683" cy="9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sectPr w:rsidR="00A95462" w:rsidRPr="007E0B6A" w:rsidSect="00BE5DA6">
      <w:headerReference w:type="default" r:id="rId15"/>
      <w:footerReference w:type="default" r:id="rId16"/>
      <w:footerReference w:type="first" r:id="rId17"/>
      <w:pgSz w:w="11907" w:h="16839" w:code="9"/>
      <w:pgMar w:top="1417" w:right="1417" w:bottom="1417" w:left="1417" w:header="56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279" w:rsidRDefault="006F5279" w:rsidP="00D1483A">
      <w:pPr>
        <w:spacing w:after="0" w:line="240" w:lineRule="auto"/>
      </w:pPr>
      <w:r>
        <w:separator/>
      </w:r>
    </w:p>
  </w:endnote>
  <w:endnote w:type="continuationSeparator" w:id="0">
    <w:p w:rsidR="006F5279" w:rsidRDefault="006F5279" w:rsidP="00D14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237" w:rsidRDefault="00677237" w:rsidP="00955866">
    <w:pPr>
      <w:pStyle w:val="Zpat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237" w:rsidRDefault="00677237" w:rsidP="00CE317B">
    <w:pPr>
      <w:pStyle w:val="Zpat"/>
      <w:ind w:left="354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279" w:rsidRDefault="006F5279" w:rsidP="00D1483A">
      <w:pPr>
        <w:spacing w:after="0" w:line="240" w:lineRule="auto"/>
      </w:pPr>
      <w:r>
        <w:separator/>
      </w:r>
    </w:p>
  </w:footnote>
  <w:footnote w:type="continuationSeparator" w:id="0">
    <w:p w:rsidR="006F5279" w:rsidRDefault="006F5279" w:rsidP="00D14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237" w:rsidRDefault="00677237">
    <w:pPr>
      <w:pStyle w:val="Zhlav"/>
      <w:jc w:val="right"/>
    </w:pPr>
  </w:p>
  <w:p w:rsidR="00677237" w:rsidRDefault="0067723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732"/>
    <w:multiLevelType w:val="hybridMultilevel"/>
    <w:tmpl w:val="C2720C60"/>
    <w:lvl w:ilvl="0" w:tplc="E88000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2531C"/>
    <w:multiLevelType w:val="hybridMultilevel"/>
    <w:tmpl w:val="3D20800C"/>
    <w:lvl w:ilvl="0" w:tplc="B9B4B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AA8A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F6C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3CE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6D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AA2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2C7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C2D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9EE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DB633AD"/>
    <w:multiLevelType w:val="multilevel"/>
    <w:tmpl w:val="3A5E82BE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12893CC0"/>
    <w:multiLevelType w:val="hybridMultilevel"/>
    <w:tmpl w:val="FD4259A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5482D67"/>
    <w:multiLevelType w:val="hybridMultilevel"/>
    <w:tmpl w:val="ED9E5152"/>
    <w:lvl w:ilvl="0" w:tplc="34004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3EF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D09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34A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1E8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12E1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F65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BA3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660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5DB2F7F"/>
    <w:multiLevelType w:val="hybridMultilevel"/>
    <w:tmpl w:val="921CBF5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E41208"/>
    <w:multiLevelType w:val="hybridMultilevel"/>
    <w:tmpl w:val="EEE2F67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F2C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CC6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DA3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60F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30F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5A1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105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BA2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AEE55F4"/>
    <w:multiLevelType w:val="hybridMultilevel"/>
    <w:tmpl w:val="911458F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F2C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CC6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DA3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60F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30F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5A1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105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BA2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C0353C0"/>
    <w:multiLevelType w:val="hybridMultilevel"/>
    <w:tmpl w:val="566CCB2E"/>
    <w:lvl w:ilvl="0" w:tplc="B10E190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8E3992"/>
    <w:multiLevelType w:val="hybridMultilevel"/>
    <w:tmpl w:val="9106F4D0"/>
    <w:lvl w:ilvl="0" w:tplc="04050001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10">
    <w:nsid w:val="37EF0991"/>
    <w:multiLevelType w:val="hybridMultilevel"/>
    <w:tmpl w:val="82069F3A"/>
    <w:lvl w:ilvl="0" w:tplc="09705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16B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22F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822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CE4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FA29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F41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C63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1A7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3EC6DF1"/>
    <w:multiLevelType w:val="hybridMultilevel"/>
    <w:tmpl w:val="E9F606B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A47463"/>
    <w:multiLevelType w:val="hybridMultilevel"/>
    <w:tmpl w:val="B01CC80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CB34218"/>
    <w:multiLevelType w:val="hybridMultilevel"/>
    <w:tmpl w:val="857A010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B267A44"/>
    <w:multiLevelType w:val="hybridMultilevel"/>
    <w:tmpl w:val="8898B26E"/>
    <w:lvl w:ilvl="0" w:tplc="B10E1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429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2CA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FE5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FED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F8E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3AFB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107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C08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0ED40F6"/>
    <w:multiLevelType w:val="hybridMultilevel"/>
    <w:tmpl w:val="9BEC3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0D3E0B"/>
    <w:multiLevelType w:val="hybridMultilevel"/>
    <w:tmpl w:val="F928F4F2"/>
    <w:lvl w:ilvl="0" w:tplc="B49AEE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E6727B"/>
    <w:multiLevelType w:val="hybridMultilevel"/>
    <w:tmpl w:val="4AB204A0"/>
    <w:lvl w:ilvl="0" w:tplc="A8D47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F2C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CC6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DA3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60F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30F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5A1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105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BA2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3277C2F"/>
    <w:multiLevelType w:val="hybridMultilevel"/>
    <w:tmpl w:val="CD3E45D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3EF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D09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34A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1E8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12E1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F65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BA3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660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6781C34"/>
    <w:multiLevelType w:val="hybridMultilevel"/>
    <w:tmpl w:val="5FA81ED8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7"/>
  </w:num>
  <w:num w:numId="4">
    <w:abstractNumId w:val="4"/>
  </w:num>
  <w:num w:numId="5">
    <w:abstractNumId w:val="10"/>
  </w:num>
  <w:num w:numId="6">
    <w:abstractNumId w:val="8"/>
  </w:num>
  <w:num w:numId="7">
    <w:abstractNumId w:val="2"/>
  </w:num>
  <w:num w:numId="8">
    <w:abstractNumId w:val="16"/>
  </w:num>
  <w:num w:numId="9">
    <w:abstractNumId w:val="0"/>
  </w:num>
  <w:num w:numId="10">
    <w:abstractNumId w:val="12"/>
  </w:num>
  <w:num w:numId="11">
    <w:abstractNumId w:val="11"/>
  </w:num>
  <w:num w:numId="12">
    <w:abstractNumId w:val="9"/>
  </w:num>
  <w:num w:numId="13">
    <w:abstractNumId w:val="13"/>
  </w:num>
  <w:num w:numId="14">
    <w:abstractNumId w:val="3"/>
  </w:num>
  <w:num w:numId="15">
    <w:abstractNumId w:val="7"/>
  </w:num>
  <w:num w:numId="16">
    <w:abstractNumId w:val="19"/>
  </w:num>
  <w:num w:numId="17">
    <w:abstractNumId w:val="6"/>
  </w:num>
  <w:num w:numId="18">
    <w:abstractNumId w:val="18"/>
  </w:num>
  <w:num w:numId="19">
    <w:abstractNumId w:val="15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CCB"/>
    <w:rsid w:val="000009E9"/>
    <w:rsid w:val="00001603"/>
    <w:rsid w:val="00004920"/>
    <w:rsid w:val="000112E4"/>
    <w:rsid w:val="00012ACE"/>
    <w:rsid w:val="000207E5"/>
    <w:rsid w:val="00023899"/>
    <w:rsid w:val="0002534A"/>
    <w:rsid w:val="00036AF5"/>
    <w:rsid w:val="00041218"/>
    <w:rsid w:val="00043B2E"/>
    <w:rsid w:val="00044A63"/>
    <w:rsid w:val="0004612B"/>
    <w:rsid w:val="000571A7"/>
    <w:rsid w:val="00057709"/>
    <w:rsid w:val="000602AA"/>
    <w:rsid w:val="000645DF"/>
    <w:rsid w:val="00067B1C"/>
    <w:rsid w:val="00077E34"/>
    <w:rsid w:val="0008003A"/>
    <w:rsid w:val="000804C4"/>
    <w:rsid w:val="00080C68"/>
    <w:rsid w:val="00082DD5"/>
    <w:rsid w:val="00083372"/>
    <w:rsid w:val="00092C1A"/>
    <w:rsid w:val="00097F6C"/>
    <w:rsid w:val="000A2F27"/>
    <w:rsid w:val="000A4A42"/>
    <w:rsid w:val="000B1DA4"/>
    <w:rsid w:val="000B672B"/>
    <w:rsid w:val="000B7D5F"/>
    <w:rsid w:val="000C315C"/>
    <w:rsid w:val="000C43EC"/>
    <w:rsid w:val="000D00E5"/>
    <w:rsid w:val="000D109D"/>
    <w:rsid w:val="000D5F33"/>
    <w:rsid w:val="000E2A0C"/>
    <w:rsid w:val="000E3746"/>
    <w:rsid w:val="000E3B94"/>
    <w:rsid w:val="000F2C3E"/>
    <w:rsid w:val="000F628B"/>
    <w:rsid w:val="00120586"/>
    <w:rsid w:val="0012105E"/>
    <w:rsid w:val="00121DA2"/>
    <w:rsid w:val="001257DB"/>
    <w:rsid w:val="00126080"/>
    <w:rsid w:val="001316C8"/>
    <w:rsid w:val="00134681"/>
    <w:rsid w:val="00135071"/>
    <w:rsid w:val="0013548E"/>
    <w:rsid w:val="00135CB4"/>
    <w:rsid w:val="00136DEF"/>
    <w:rsid w:val="00144129"/>
    <w:rsid w:val="00144DD2"/>
    <w:rsid w:val="0014608F"/>
    <w:rsid w:val="00150C31"/>
    <w:rsid w:val="001718DB"/>
    <w:rsid w:val="00176454"/>
    <w:rsid w:val="00177CD3"/>
    <w:rsid w:val="00181F75"/>
    <w:rsid w:val="00193638"/>
    <w:rsid w:val="001973C4"/>
    <w:rsid w:val="001A241E"/>
    <w:rsid w:val="001A6F74"/>
    <w:rsid w:val="001C0948"/>
    <w:rsid w:val="001C0A7E"/>
    <w:rsid w:val="001C117A"/>
    <w:rsid w:val="001C4B5C"/>
    <w:rsid w:val="001C65AA"/>
    <w:rsid w:val="001D0EAE"/>
    <w:rsid w:val="001D2456"/>
    <w:rsid w:val="001D26E0"/>
    <w:rsid w:val="001D7274"/>
    <w:rsid w:val="001D7513"/>
    <w:rsid w:val="001E7D16"/>
    <w:rsid w:val="001F4708"/>
    <w:rsid w:val="0021099E"/>
    <w:rsid w:val="00210B30"/>
    <w:rsid w:val="002117F5"/>
    <w:rsid w:val="002131F1"/>
    <w:rsid w:val="00222E89"/>
    <w:rsid w:val="00224B66"/>
    <w:rsid w:val="00225743"/>
    <w:rsid w:val="00230B43"/>
    <w:rsid w:val="00233FCF"/>
    <w:rsid w:val="0024153A"/>
    <w:rsid w:val="00272F31"/>
    <w:rsid w:val="002833C9"/>
    <w:rsid w:val="0028742A"/>
    <w:rsid w:val="002940C0"/>
    <w:rsid w:val="00297557"/>
    <w:rsid w:val="002A0DC8"/>
    <w:rsid w:val="002A5BDD"/>
    <w:rsid w:val="002A7AD9"/>
    <w:rsid w:val="002B5FA5"/>
    <w:rsid w:val="002C454B"/>
    <w:rsid w:val="002D0406"/>
    <w:rsid w:val="002D0DDD"/>
    <w:rsid w:val="002D3567"/>
    <w:rsid w:val="002D4C72"/>
    <w:rsid w:val="002E0EE8"/>
    <w:rsid w:val="002E2711"/>
    <w:rsid w:val="002E4E92"/>
    <w:rsid w:val="002F7EC3"/>
    <w:rsid w:val="00306362"/>
    <w:rsid w:val="0030687B"/>
    <w:rsid w:val="0031237E"/>
    <w:rsid w:val="0032041C"/>
    <w:rsid w:val="003376D5"/>
    <w:rsid w:val="00344324"/>
    <w:rsid w:val="00345D8D"/>
    <w:rsid w:val="00351E5E"/>
    <w:rsid w:val="00361FB0"/>
    <w:rsid w:val="003749BE"/>
    <w:rsid w:val="0037576D"/>
    <w:rsid w:val="00380925"/>
    <w:rsid w:val="00380BB5"/>
    <w:rsid w:val="0038103C"/>
    <w:rsid w:val="003851AB"/>
    <w:rsid w:val="003866D8"/>
    <w:rsid w:val="00386F49"/>
    <w:rsid w:val="003914EF"/>
    <w:rsid w:val="00393734"/>
    <w:rsid w:val="003A455C"/>
    <w:rsid w:val="003B53BA"/>
    <w:rsid w:val="003B6167"/>
    <w:rsid w:val="003B79B4"/>
    <w:rsid w:val="003C2A86"/>
    <w:rsid w:val="003C725F"/>
    <w:rsid w:val="003C7DE5"/>
    <w:rsid w:val="003D02D7"/>
    <w:rsid w:val="003D0559"/>
    <w:rsid w:val="003D17CD"/>
    <w:rsid w:val="003D45F0"/>
    <w:rsid w:val="003D4827"/>
    <w:rsid w:val="003E3AA3"/>
    <w:rsid w:val="003E5981"/>
    <w:rsid w:val="003F3256"/>
    <w:rsid w:val="003F5B82"/>
    <w:rsid w:val="003F6478"/>
    <w:rsid w:val="00404CDF"/>
    <w:rsid w:val="00407B53"/>
    <w:rsid w:val="004101FA"/>
    <w:rsid w:val="0041123F"/>
    <w:rsid w:val="0041298A"/>
    <w:rsid w:val="0041529D"/>
    <w:rsid w:val="0042600F"/>
    <w:rsid w:val="0043349E"/>
    <w:rsid w:val="00436805"/>
    <w:rsid w:val="004431A6"/>
    <w:rsid w:val="0044567B"/>
    <w:rsid w:val="0045157D"/>
    <w:rsid w:val="00455D82"/>
    <w:rsid w:val="00457920"/>
    <w:rsid w:val="004613CD"/>
    <w:rsid w:val="004629DD"/>
    <w:rsid w:val="00462D78"/>
    <w:rsid w:val="00464017"/>
    <w:rsid w:val="00485EC9"/>
    <w:rsid w:val="00486530"/>
    <w:rsid w:val="00486AFB"/>
    <w:rsid w:val="004876AC"/>
    <w:rsid w:val="00487755"/>
    <w:rsid w:val="00490B93"/>
    <w:rsid w:val="00490EC8"/>
    <w:rsid w:val="00496F7A"/>
    <w:rsid w:val="004A001D"/>
    <w:rsid w:val="004B2A1F"/>
    <w:rsid w:val="004C33FF"/>
    <w:rsid w:val="004D55C8"/>
    <w:rsid w:val="004D7A5E"/>
    <w:rsid w:val="004E2BAF"/>
    <w:rsid w:val="004E2F90"/>
    <w:rsid w:val="004E4AA5"/>
    <w:rsid w:val="004E7034"/>
    <w:rsid w:val="004E71A8"/>
    <w:rsid w:val="004F2DE9"/>
    <w:rsid w:val="00500E91"/>
    <w:rsid w:val="00502725"/>
    <w:rsid w:val="00502D44"/>
    <w:rsid w:val="00504F7F"/>
    <w:rsid w:val="00514AC4"/>
    <w:rsid w:val="00515F0B"/>
    <w:rsid w:val="005267C2"/>
    <w:rsid w:val="0054777C"/>
    <w:rsid w:val="00552A51"/>
    <w:rsid w:val="0055324D"/>
    <w:rsid w:val="00564BB0"/>
    <w:rsid w:val="005802D2"/>
    <w:rsid w:val="005850D3"/>
    <w:rsid w:val="005A3130"/>
    <w:rsid w:val="005A3D98"/>
    <w:rsid w:val="005A5C9A"/>
    <w:rsid w:val="005B340D"/>
    <w:rsid w:val="005B3F94"/>
    <w:rsid w:val="005B6D16"/>
    <w:rsid w:val="005C1783"/>
    <w:rsid w:val="005C7726"/>
    <w:rsid w:val="005D0AFC"/>
    <w:rsid w:val="005D3544"/>
    <w:rsid w:val="005E140D"/>
    <w:rsid w:val="005E1A3B"/>
    <w:rsid w:val="005E4C5B"/>
    <w:rsid w:val="005F6945"/>
    <w:rsid w:val="006006B1"/>
    <w:rsid w:val="00603F7C"/>
    <w:rsid w:val="006052FA"/>
    <w:rsid w:val="006169C8"/>
    <w:rsid w:val="00623F77"/>
    <w:rsid w:val="00624B6D"/>
    <w:rsid w:val="00625380"/>
    <w:rsid w:val="0063239F"/>
    <w:rsid w:val="00636464"/>
    <w:rsid w:val="00645023"/>
    <w:rsid w:val="00646B66"/>
    <w:rsid w:val="006501D5"/>
    <w:rsid w:val="006501E0"/>
    <w:rsid w:val="00653C45"/>
    <w:rsid w:val="006643AC"/>
    <w:rsid w:val="00666E83"/>
    <w:rsid w:val="00675C1E"/>
    <w:rsid w:val="00677237"/>
    <w:rsid w:val="00682BF4"/>
    <w:rsid w:val="006832BF"/>
    <w:rsid w:val="006844C9"/>
    <w:rsid w:val="006905B2"/>
    <w:rsid w:val="00691420"/>
    <w:rsid w:val="00695DD5"/>
    <w:rsid w:val="006A0C74"/>
    <w:rsid w:val="006A3AED"/>
    <w:rsid w:val="006B7AC8"/>
    <w:rsid w:val="006B7B26"/>
    <w:rsid w:val="006C1D29"/>
    <w:rsid w:val="006C66D2"/>
    <w:rsid w:val="006D0125"/>
    <w:rsid w:val="006D3C2F"/>
    <w:rsid w:val="006D7546"/>
    <w:rsid w:val="006E2640"/>
    <w:rsid w:val="006F3072"/>
    <w:rsid w:val="006F42F0"/>
    <w:rsid w:val="006F5279"/>
    <w:rsid w:val="006F66F9"/>
    <w:rsid w:val="006F79FD"/>
    <w:rsid w:val="00702847"/>
    <w:rsid w:val="00710427"/>
    <w:rsid w:val="00711694"/>
    <w:rsid w:val="007267DF"/>
    <w:rsid w:val="007270B8"/>
    <w:rsid w:val="007330A7"/>
    <w:rsid w:val="007424D8"/>
    <w:rsid w:val="007430D6"/>
    <w:rsid w:val="007476AA"/>
    <w:rsid w:val="00750D52"/>
    <w:rsid w:val="007517EB"/>
    <w:rsid w:val="007658DF"/>
    <w:rsid w:val="00767245"/>
    <w:rsid w:val="00770D85"/>
    <w:rsid w:val="007761F3"/>
    <w:rsid w:val="007761FA"/>
    <w:rsid w:val="0077793B"/>
    <w:rsid w:val="00780C8A"/>
    <w:rsid w:val="00783FA7"/>
    <w:rsid w:val="007858BC"/>
    <w:rsid w:val="00793388"/>
    <w:rsid w:val="007944BD"/>
    <w:rsid w:val="007A52D8"/>
    <w:rsid w:val="007A7C90"/>
    <w:rsid w:val="007A7F9C"/>
    <w:rsid w:val="007C107D"/>
    <w:rsid w:val="007C3495"/>
    <w:rsid w:val="007C57B4"/>
    <w:rsid w:val="007D5BDE"/>
    <w:rsid w:val="007D7837"/>
    <w:rsid w:val="007E0B6A"/>
    <w:rsid w:val="007E1C6C"/>
    <w:rsid w:val="007E77E4"/>
    <w:rsid w:val="008008F9"/>
    <w:rsid w:val="008059B9"/>
    <w:rsid w:val="00826FDF"/>
    <w:rsid w:val="00830779"/>
    <w:rsid w:val="00835098"/>
    <w:rsid w:val="00852925"/>
    <w:rsid w:val="00861992"/>
    <w:rsid w:val="00871DF4"/>
    <w:rsid w:val="00876F88"/>
    <w:rsid w:val="008779BF"/>
    <w:rsid w:val="00881288"/>
    <w:rsid w:val="0088148B"/>
    <w:rsid w:val="00882492"/>
    <w:rsid w:val="00890A96"/>
    <w:rsid w:val="0089192E"/>
    <w:rsid w:val="00896691"/>
    <w:rsid w:val="008A09D8"/>
    <w:rsid w:val="008A4A24"/>
    <w:rsid w:val="008A58B0"/>
    <w:rsid w:val="008B2482"/>
    <w:rsid w:val="008C4E78"/>
    <w:rsid w:val="008C52F8"/>
    <w:rsid w:val="008C694B"/>
    <w:rsid w:val="008D7D8A"/>
    <w:rsid w:val="008E1AB6"/>
    <w:rsid w:val="008F1485"/>
    <w:rsid w:val="008F26CE"/>
    <w:rsid w:val="00901DDD"/>
    <w:rsid w:val="0090662B"/>
    <w:rsid w:val="00917C03"/>
    <w:rsid w:val="009253D9"/>
    <w:rsid w:val="00925C17"/>
    <w:rsid w:val="00927141"/>
    <w:rsid w:val="00927370"/>
    <w:rsid w:val="00942200"/>
    <w:rsid w:val="00944CD0"/>
    <w:rsid w:val="009458DA"/>
    <w:rsid w:val="00945A6F"/>
    <w:rsid w:val="0095329F"/>
    <w:rsid w:val="00955866"/>
    <w:rsid w:val="00965E7C"/>
    <w:rsid w:val="00967B8A"/>
    <w:rsid w:val="009702F8"/>
    <w:rsid w:val="00972FC1"/>
    <w:rsid w:val="00975681"/>
    <w:rsid w:val="009869AA"/>
    <w:rsid w:val="00990026"/>
    <w:rsid w:val="00992074"/>
    <w:rsid w:val="009A2449"/>
    <w:rsid w:val="009A75FA"/>
    <w:rsid w:val="009C013F"/>
    <w:rsid w:val="009C1E10"/>
    <w:rsid w:val="009C419D"/>
    <w:rsid w:val="009C5C3B"/>
    <w:rsid w:val="009C63B3"/>
    <w:rsid w:val="009D0003"/>
    <w:rsid w:val="009D025B"/>
    <w:rsid w:val="009E1367"/>
    <w:rsid w:val="009E169E"/>
    <w:rsid w:val="009F03FC"/>
    <w:rsid w:val="009F0AC7"/>
    <w:rsid w:val="009F6D15"/>
    <w:rsid w:val="00A06571"/>
    <w:rsid w:val="00A0726F"/>
    <w:rsid w:val="00A07698"/>
    <w:rsid w:val="00A15EF0"/>
    <w:rsid w:val="00A26140"/>
    <w:rsid w:val="00A26B34"/>
    <w:rsid w:val="00A326B8"/>
    <w:rsid w:val="00A340D8"/>
    <w:rsid w:val="00A34F6B"/>
    <w:rsid w:val="00A35C67"/>
    <w:rsid w:val="00A362DD"/>
    <w:rsid w:val="00A3658F"/>
    <w:rsid w:val="00A51122"/>
    <w:rsid w:val="00A548BF"/>
    <w:rsid w:val="00A56AF8"/>
    <w:rsid w:val="00A74D1A"/>
    <w:rsid w:val="00A779EC"/>
    <w:rsid w:val="00A839EF"/>
    <w:rsid w:val="00A95462"/>
    <w:rsid w:val="00A95BA3"/>
    <w:rsid w:val="00AA3CAB"/>
    <w:rsid w:val="00AB1926"/>
    <w:rsid w:val="00AC2A88"/>
    <w:rsid w:val="00AD162B"/>
    <w:rsid w:val="00AD5A4B"/>
    <w:rsid w:val="00AF17B9"/>
    <w:rsid w:val="00AF1835"/>
    <w:rsid w:val="00AF5F8B"/>
    <w:rsid w:val="00B13429"/>
    <w:rsid w:val="00B20949"/>
    <w:rsid w:val="00B26647"/>
    <w:rsid w:val="00B4741B"/>
    <w:rsid w:val="00B4797C"/>
    <w:rsid w:val="00B513A5"/>
    <w:rsid w:val="00B63B6C"/>
    <w:rsid w:val="00B74EE8"/>
    <w:rsid w:val="00B848AD"/>
    <w:rsid w:val="00B85809"/>
    <w:rsid w:val="00B858BC"/>
    <w:rsid w:val="00B86C12"/>
    <w:rsid w:val="00B965DC"/>
    <w:rsid w:val="00B9781A"/>
    <w:rsid w:val="00B97975"/>
    <w:rsid w:val="00BA18F3"/>
    <w:rsid w:val="00BA34CD"/>
    <w:rsid w:val="00BB4DBA"/>
    <w:rsid w:val="00BB599B"/>
    <w:rsid w:val="00BC68AF"/>
    <w:rsid w:val="00BC77C4"/>
    <w:rsid w:val="00BE5DA6"/>
    <w:rsid w:val="00BF3361"/>
    <w:rsid w:val="00BF797F"/>
    <w:rsid w:val="00C019FE"/>
    <w:rsid w:val="00C01E45"/>
    <w:rsid w:val="00C0252A"/>
    <w:rsid w:val="00C03576"/>
    <w:rsid w:val="00C146B2"/>
    <w:rsid w:val="00C16121"/>
    <w:rsid w:val="00C21B9F"/>
    <w:rsid w:val="00C221FC"/>
    <w:rsid w:val="00C22AE8"/>
    <w:rsid w:val="00C236AD"/>
    <w:rsid w:val="00C27809"/>
    <w:rsid w:val="00C31CAC"/>
    <w:rsid w:val="00C35350"/>
    <w:rsid w:val="00C35D2E"/>
    <w:rsid w:val="00C360C8"/>
    <w:rsid w:val="00C500D5"/>
    <w:rsid w:val="00C60F8B"/>
    <w:rsid w:val="00C62CC6"/>
    <w:rsid w:val="00C73F05"/>
    <w:rsid w:val="00C82444"/>
    <w:rsid w:val="00C854A8"/>
    <w:rsid w:val="00CA1412"/>
    <w:rsid w:val="00CB2E2B"/>
    <w:rsid w:val="00CB56E8"/>
    <w:rsid w:val="00CB69B5"/>
    <w:rsid w:val="00CC0446"/>
    <w:rsid w:val="00CC727B"/>
    <w:rsid w:val="00CE04A4"/>
    <w:rsid w:val="00CE317B"/>
    <w:rsid w:val="00CE4AE5"/>
    <w:rsid w:val="00CF7448"/>
    <w:rsid w:val="00D076E4"/>
    <w:rsid w:val="00D10D89"/>
    <w:rsid w:val="00D111D1"/>
    <w:rsid w:val="00D13434"/>
    <w:rsid w:val="00D1483A"/>
    <w:rsid w:val="00D15DB7"/>
    <w:rsid w:val="00D1625E"/>
    <w:rsid w:val="00D23200"/>
    <w:rsid w:val="00D27601"/>
    <w:rsid w:val="00D34F94"/>
    <w:rsid w:val="00D40B7E"/>
    <w:rsid w:val="00D44250"/>
    <w:rsid w:val="00D54772"/>
    <w:rsid w:val="00D62782"/>
    <w:rsid w:val="00D64B14"/>
    <w:rsid w:val="00D71DBE"/>
    <w:rsid w:val="00D75501"/>
    <w:rsid w:val="00D75937"/>
    <w:rsid w:val="00D75A9D"/>
    <w:rsid w:val="00D76452"/>
    <w:rsid w:val="00D83C08"/>
    <w:rsid w:val="00D9645F"/>
    <w:rsid w:val="00D97E39"/>
    <w:rsid w:val="00DA2009"/>
    <w:rsid w:val="00DB0AD1"/>
    <w:rsid w:val="00DB37FD"/>
    <w:rsid w:val="00DD15E0"/>
    <w:rsid w:val="00DD5651"/>
    <w:rsid w:val="00DE0479"/>
    <w:rsid w:val="00DE5CA8"/>
    <w:rsid w:val="00DE6D21"/>
    <w:rsid w:val="00DF2EDD"/>
    <w:rsid w:val="00DF5D1D"/>
    <w:rsid w:val="00DF5FB7"/>
    <w:rsid w:val="00E00852"/>
    <w:rsid w:val="00E04E96"/>
    <w:rsid w:val="00E05FD3"/>
    <w:rsid w:val="00E067CE"/>
    <w:rsid w:val="00E13C60"/>
    <w:rsid w:val="00E1664F"/>
    <w:rsid w:val="00E16B7C"/>
    <w:rsid w:val="00E20013"/>
    <w:rsid w:val="00E20689"/>
    <w:rsid w:val="00E2600A"/>
    <w:rsid w:val="00E32C36"/>
    <w:rsid w:val="00E33689"/>
    <w:rsid w:val="00E37E45"/>
    <w:rsid w:val="00E37EFA"/>
    <w:rsid w:val="00E41BDE"/>
    <w:rsid w:val="00E46C99"/>
    <w:rsid w:val="00E5169F"/>
    <w:rsid w:val="00E61CCB"/>
    <w:rsid w:val="00E669E3"/>
    <w:rsid w:val="00E70395"/>
    <w:rsid w:val="00E726F6"/>
    <w:rsid w:val="00E767D2"/>
    <w:rsid w:val="00E84025"/>
    <w:rsid w:val="00E87CCC"/>
    <w:rsid w:val="00E95791"/>
    <w:rsid w:val="00E95C2A"/>
    <w:rsid w:val="00E96F0C"/>
    <w:rsid w:val="00E97115"/>
    <w:rsid w:val="00E976F6"/>
    <w:rsid w:val="00EA18F6"/>
    <w:rsid w:val="00EA5CA8"/>
    <w:rsid w:val="00EC26DD"/>
    <w:rsid w:val="00EC3A29"/>
    <w:rsid w:val="00EC6B15"/>
    <w:rsid w:val="00ED28CF"/>
    <w:rsid w:val="00EE0E98"/>
    <w:rsid w:val="00EE1B9E"/>
    <w:rsid w:val="00EE29EF"/>
    <w:rsid w:val="00EE438F"/>
    <w:rsid w:val="00EE4577"/>
    <w:rsid w:val="00EE4F27"/>
    <w:rsid w:val="00EF07D4"/>
    <w:rsid w:val="00F01CFA"/>
    <w:rsid w:val="00F031E0"/>
    <w:rsid w:val="00F0635D"/>
    <w:rsid w:val="00F11D22"/>
    <w:rsid w:val="00F21342"/>
    <w:rsid w:val="00F21617"/>
    <w:rsid w:val="00F2324C"/>
    <w:rsid w:val="00F23F15"/>
    <w:rsid w:val="00F31CA4"/>
    <w:rsid w:val="00F37C2B"/>
    <w:rsid w:val="00F437D4"/>
    <w:rsid w:val="00F4682D"/>
    <w:rsid w:val="00F469EA"/>
    <w:rsid w:val="00F5100B"/>
    <w:rsid w:val="00F62A9E"/>
    <w:rsid w:val="00F6468A"/>
    <w:rsid w:val="00F670E6"/>
    <w:rsid w:val="00F8187C"/>
    <w:rsid w:val="00F86634"/>
    <w:rsid w:val="00F872BF"/>
    <w:rsid w:val="00F92DF6"/>
    <w:rsid w:val="00F95117"/>
    <w:rsid w:val="00F95CA2"/>
    <w:rsid w:val="00FA3777"/>
    <w:rsid w:val="00FA4876"/>
    <w:rsid w:val="00FB36A6"/>
    <w:rsid w:val="00FB3ADA"/>
    <w:rsid w:val="00FC6C11"/>
    <w:rsid w:val="00FE062D"/>
    <w:rsid w:val="00FE2537"/>
    <w:rsid w:val="00FE2689"/>
    <w:rsid w:val="00FF001C"/>
    <w:rsid w:val="00FF3E38"/>
    <w:rsid w:val="00FF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4A42"/>
    <w:rPr>
      <w:rFonts w:asciiTheme="minorHAnsi" w:hAnsiTheme="minorHAnsi"/>
      <w:i/>
    </w:rPr>
  </w:style>
  <w:style w:type="paragraph" w:styleId="Nadpis1">
    <w:name w:val="heading 1"/>
    <w:basedOn w:val="Normln"/>
    <w:next w:val="Normln"/>
    <w:link w:val="Nadpis1Char"/>
    <w:uiPriority w:val="9"/>
    <w:qFormat/>
    <w:rsid w:val="003D4827"/>
    <w:pPr>
      <w:keepNext/>
      <w:keepLines/>
      <w:spacing w:before="480" w:after="0"/>
      <w:outlineLvl w:val="0"/>
    </w:pPr>
    <w:rPr>
      <w:rFonts w:eastAsiaTheme="majorEastAsia" w:cstheme="majorBidi"/>
      <w:bCs/>
      <w:color w:val="002060"/>
      <w:sz w:val="52"/>
      <w:szCs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D4827"/>
    <w:rPr>
      <w:rFonts w:asciiTheme="minorHAnsi" w:eastAsiaTheme="majorEastAsia" w:hAnsiTheme="minorHAnsi" w:cstheme="majorBidi"/>
      <w:bCs/>
      <w:i/>
      <w:color w:val="002060"/>
      <w:sz w:val="52"/>
      <w:szCs w:val="28"/>
    </w:rPr>
  </w:style>
  <w:style w:type="paragraph" w:styleId="Zhlav">
    <w:name w:val="header"/>
    <w:basedOn w:val="Normln"/>
    <w:link w:val="ZhlavChar"/>
    <w:uiPriority w:val="99"/>
    <w:unhideWhenUsed/>
    <w:rsid w:val="00D14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483A"/>
  </w:style>
  <w:style w:type="paragraph" w:styleId="Zpat">
    <w:name w:val="footer"/>
    <w:basedOn w:val="Normln"/>
    <w:link w:val="ZpatChar"/>
    <w:uiPriority w:val="99"/>
    <w:unhideWhenUsed/>
    <w:rsid w:val="00D14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483A"/>
  </w:style>
  <w:style w:type="paragraph" w:styleId="Obsah1">
    <w:name w:val="toc 1"/>
    <w:basedOn w:val="Normln"/>
    <w:next w:val="Normln"/>
    <w:autoRedefine/>
    <w:uiPriority w:val="39"/>
    <w:unhideWhenUsed/>
    <w:rsid w:val="00D1483A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D1483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1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109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0D1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0D109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945A6F"/>
    <w:pPr>
      <w:ind w:left="720"/>
      <w:contextualSpacing/>
    </w:pPr>
  </w:style>
  <w:style w:type="paragraph" w:styleId="Zkladntext">
    <w:name w:val="Body Text"/>
    <w:basedOn w:val="Normln"/>
    <w:link w:val="ZkladntextChar"/>
    <w:rsid w:val="00636464"/>
    <w:pPr>
      <w:spacing w:after="0" w:line="240" w:lineRule="auto"/>
      <w:jc w:val="both"/>
    </w:pPr>
    <w:rPr>
      <w:rFonts w:ascii="Times New Roman" w:eastAsia="Times New Roman" w:hAnsi="Times New Roman" w:cs="Times New Roman"/>
      <w:i w:val="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36464"/>
    <w:rPr>
      <w:rFonts w:ascii="Times New Roman" w:eastAsia="Times New Roman" w:hAnsi="Times New Roman" w:cs="Times New Roman"/>
      <w:szCs w:val="24"/>
      <w:lang w:eastAsia="cs-CZ"/>
    </w:rPr>
  </w:style>
  <w:style w:type="paragraph" w:styleId="Bezmezer">
    <w:name w:val="No Spacing"/>
    <w:uiPriority w:val="1"/>
    <w:qFormat/>
    <w:rsid w:val="00636464"/>
    <w:pPr>
      <w:spacing w:after="0" w:line="240" w:lineRule="auto"/>
    </w:pPr>
    <w:rPr>
      <w:rFonts w:ascii="Calibri" w:eastAsia="Calibri" w:hAnsi="Calibri" w:cs="Times New Roman"/>
      <w:sz w:val="22"/>
    </w:rPr>
  </w:style>
  <w:style w:type="table" w:styleId="Mkatabulky">
    <w:name w:val="Table Grid"/>
    <w:basedOn w:val="Normlntabulka"/>
    <w:uiPriority w:val="59"/>
    <w:rsid w:val="009C013F"/>
    <w:pPr>
      <w:spacing w:after="0" w:line="240" w:lineRule="auto"/>
    </w:pPr>
    <w:rPr>
      <w:rFonts w:ascii="Times New Roman" w:hAnsi="Times New Roman" w:cstheme="minorBidi"/>
      <w:color w:val="000000" w:themeColor="text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27" w:type="dxa"/>
        <w:right w:w="227" w:type="dxa"/>
      </w:tblCellMar>
    </w:tblPr>
  </w:style>
  <w:style w:type="paragraph" w:styleId="Zkladntextodsazen">
    <w:name w:val="Body Text Indent"/>
    <w:basedOn w:val="Normln"/>
    <w:link w:val="ZkladntextodsazenChar"/>
    <w:uiPriority w:val="99"/>
    <w:unhideWhenUsed/>
    <w:rsid w:val="0021099E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21099E"/>
    <w:rPr>
      <w:rFonts w:asciiTheme="minorHAnsi" w:hAnsiTheme="minorHAnsi"/>
      <w:i/>
    </w:rPr>
  </w:style>
  <w:style w:type="table" w:styleId="Stednstnovn1zvraznn5">
    <w:name w:val="Medium Shading 1 Accent 5"/>
    <w:basedOn w:val="Normlntabulka"/>
    <w:uiPriority w:val="63"/>
    <w:rsid w:val="002D356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stnovnzvraznn5">
    <w:name w:val="Light Shading Accent 5"/>
    <w:basedOn w:val="Normlntabulka"/>
    <w:uiPriority w:val="60"/>
    <w:rsid w:val="002D356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tednstnovn1zvraznn1">
    <w:name w:val="Medium Shading 1 Accent 1"/>
    <w:basedOn w:val="Normlntabulka"/>
    <w:uiPriority w:val="63"/>
    <w:rsid w:val="002D356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1">
    <w:name w:val="Light Grid Accent 1"/>
    <w:basedOn w:val="Normlntabulka"/>
    <w:uiPriority w:val="62"/>
    <w:rsid w:val="002D356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5">
    <w:name w:val="Light Grid Accent 5"/>
    <w:basedOn w:val="Normlntabulka"/>
    <w:uiPriority w:val="62"/>
    <w:rsid w:val="002D356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stnovnzvraznn1">
    <w:name w:val="Light Shading Accent 1"/>
    <w:basedOn w:val="Normlntabulka"/>
    <w:uiPriority w:val="60"/>
    <w:rsid w:val="002D356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eznamzvraznn5">
    <w:name w:val="Light List Accent 5"/>
    <w:basedOn w:val="Normlntabulka"/>
    <w:uiPriority w:val="61"/>
    <w:rsid w:val="00C0252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tednseznam2zvraznn5">
    <w:name w:val="Medium List 2 Accent 5"/>
    <w:basedOn w:val="Normlntabulka"/>
    <w:uiPriority w:val="66"/>
    <w:rsid w:val="00C0252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1zvraznn5">
    <w:name w:val="Medium List 1 Accent 5"/>
    <w:basedOn w:val="Normlntabulka"/>
    <w:uiPriority w:val="65"/>
    <w:rsid w:val="00C0252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vtlstnovnzvraznn4">
    <w:name w:val="Light Shading Accent 4"/>
    <w:basedOn w:val="Normlntabulka"/>
    <w:uiPriority w:val="60"/>
    <w:rsid w:val="0097568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mkazvraznn4">
    <w:name w:val="Light Grid Accent 4"/>
    <w:basedOn w:val="Normlntabulka"/>
    <w:uiPriority w:val="62"/>
    <w:rsid w:val="00306362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tednseznam1zvraznn4">
    <w:name w:val="Medium List 1 Accent 4"/>
    <w:basedOn w:val="Normlntabulka"/>
    <w:uiPriority w:val="65"/>
    <w:rsid w:val="003B616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mka2zvraznn4">
    <w:name w:val="Medium Grid 2 Accent 4"/>
    <w:basedOn w:val="Normlntabulka"/>
    <w:uiPriority w:val="68"/>
    <w:rsid w:val="00650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tlseznamzvraznn6">
    <w:name w:val="Light List Accent 6"/>
    <w:basedOn w:val="Normlntabulka"/>
    <w:uiPriority w:val="61"/>
    <w:rsid w:val="00653C4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zvraznn2">
    <w:name w:val="Light Grid Accent 2"/>
    <w:basedOn w:val="Normlntabulka"/>
    <w:uiPriority w:val="62"/>
    <w:rsid w:val="00653C45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tednseznam1zvraznn2">
    <w:name w:val="Medium List 1 Accent 2"/>
    <w:basedOn w:val="Normlntabulka"/>
    <w:uiPriority w:val="65"/>
    <w:rsid w:val="00653C4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vtlmkazvraznn3">
    <w:name w:val="Light Grid Accent 3"/>
    <w:basedOn w:val="Normlntabulka"/>
    <w:uiPriority w:val="62"/>
    <w:rsid w:val="0092737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tednstnovn1zvraznn4">
    <w:name w:val="Medium Shading 1 Accent 4"/>
    <w:basedOn w:val="Normlntabulka"/>
    <w:uiPriority w:val="63"/>
    <w:rsid w:val="003C2A86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4A42"/>
    <w:rPr>
      <w:rFonts w:asciiTheme="minorHAnsi" w:hAnsiTheme="minorHAnsi"/>
      <w:i/>
    </w:rPr>
  </w:style>
  <w:style w:type="paragraph" w:styleId="Nadpis1">
    <w:name w:val="heading 1"/>
    <w:basedOn w:val="Normln"/>
    <w:next w:val="Normln"/>
    <w:link w:val="Nadpis1Char"/>
    <w:uiPriority w:val="9"/>
    <w:qFormat/>
    <w:rsid w:val="003D4827"/>
    <w:pPr>
      <w:keepNext/>
      <w:keepLines/>
      <w:spacing w:before="480" w:after="0"/>
      <w:outlineLvl w:val="0"/>
    </w:pPr>
    <w:rPr>
      <w:rFonts w:eastAsiaTheme="majorEastAsia" w:cstheme="majorBidi"/>
      <w:bCs/>
      <w:color w:val="002060"/>
      <w:sz w:val="52"/>
      <w:szCs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D4827"/>
    <w:rPr>
      <w:rFonts w:asciiTheme="minorHAnsi" w:eastAsiaTheme="majorEastAsia" w:hAnsiTheme="minorHAnsi" w:cstheme="majorBidi"/>
      <w:bCs/>
      <w:i/>
      <w:color w:val="002060"/>
      <w:sz w:val="52"/>
      <w:szCs w:val="28"/>
    </w:rPr>
  </w:style>
  <w:style w:type="paragraph" w:styleId="Zhlav">
    <w:name w:val="header"/>
    <w:basedOn w:val="Normln"/>
    <w:link w:val="ZhlavChar"/>
    <w:uiPriority w:val="99"/>
    <w:unhideWhenUsed/>
    <w:rsid w:val="00D14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483A"/>
  </w:style>
  <w:style w:type="paragraph" w:styleId="Zpat">
    <w:name w:val="footer"/>
    <w:basedOn w:val="Normln"/>
    <w:link w:val="ZpatChar"/>
    <w:uiPriority w:val="99"/>
    <w:unhideWhenUsed/>
    <w:rsid w:val="00D14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483A"/>
  </w:style>
  <w:style w:type="paragraph" w:styleId="Obsah1">
    <w:name w:val="toc 1"/>
    <w:basedOn w:val="Normln"/>
    <w:next w:val="Normln"/>
    <w:autoRedefine/>
    <w:uiPriority w:val="39"/>
    <w:unhideWhenUsed/>
    <w:rsid w:val="00D1483A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D1483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1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109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0D1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0D109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945A6F"/>
    <w:pPr>
      <w:ind w:left="720"/>
      <w:contextualSpacing/>
    </w:pPr>
  </w:style>
  <w:style w:type="paragraph" w:styleId="Zkladntext">
    <w:name w:val="Body Text"/>
    <w:basedOn w:val="Normln"/>
    <w:link w:val="ZkladntextChar"/>
    <w:rsid w:val="00636464"/>
    <w:pPr>
      <w:spacing w:after="0" w:line="240" w:lineRule="auto"/>
      <w:jc w:val="both"/>
    </w:pPr>
    <w:rPr>
      <w:rFonts w:ascii="Times New Roman" w:eastAsia="Times New Roman" w:hAnsi="Times New Roman" w:cs="Times New Roman"/>
      <w:i w:val="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36464"/>
    <w:rPr>
      <w:rFonts w:ascii="Times New Roman" w:eastAsia="Times New Roman" w:hAnsi="Times New Roman" w:cs="Times New Roman"/>
      <w:szCs w:val="24"/>
      <w:lang w:eastAsia="cs-CZ"/>
    </w:rPr>
  </w:style>
  <w:style w:type="paragraph" w:styleId="Bezmezer">
    <w:name w:val="No Spacing"/>
    <w:uiPriority w:val="1"/>
    <w:qFormat/>
    <w:rsid w:val="00636464"/>
    <w:pPr>
      <w:spacing w:after="0" w:line="240" w:lineRule="auto"/>
    </w:pPr>
    <w:rPr>
      <w:rFonts w:ascii="Calibri" w:eastAsia="Calibri" w:hAnsi="Calibri" w:cs="Times New Roman"/>
      <w:sz w:val="22"/>
    </w:rPr>
  </w:style>
  <w:style w:type="table" w:styleId="Mkatabulky">
    <w:name w:val="Table Grid"/>
    <w:basedOn w:val="Normlntabulka"/>
    <w:uiPriority w:val="59"/>
    <w:rsid w:val="009C013F"/>
    <w:pPr>
      <w:spacing w:after="0" w:line="240" w:lineRule="auto"/>
    </w:pPr>
    <w:rPr>
      <w:rFonts w:ascii="Times New Roman" w:hAnsi="Times New Roman" w:cstheme="minorBidi"/>
      <w:color w:val="000000" w:themeColor="text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27" w:type="dxa"/>
        <w:right w:w="227" w:type="dxa"/>
      </w:tblCellMar>
    </w:tblPr>
  </w:style>
  <w:style w:type="paragraph" w:styleId="Zkladntextodsazen">
    <w:name w:val="Body Text Indent"/>
    <w:basedOn w:val="Normln"/>
    <w:link w:val="ZkladntextodsazenChar"/>
    <w:uiPriority w:val="99"/>
    <w:unhideWhenUsed/>
    <w:rsid w:val="0021099E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21099E"/>
    <w:rPr>
      <w:rFonts w:asciiTheme="minorHAnsi" w:hAnsiTheme="minorHAnsi"/>
      <w:i/>
    </w:rPr>
  </w:style>
  <w:style w:type="table" w:styleId="Stednstnovn1zvraznn5">
    <w:name w:val="Medium Shading 1 Accent 5"/>
    <w:basedOn w:val="Normlntabulka"/>
    <w:uiPriority w:val="63"/>
    <w:rsid w:val="002D356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stnovnzvraznn5">
    <w:name w:val="Light Shading Accent 5"/>
    <w:basedOn w:val="Normlntabulka"/>
    <w:uiPriority w:val="60"/>
    <w:rsid w:val="002D356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tednstnovn1zvraznn1">
    <w:name w:val="Medium Shading 1 Accent 1"/>
    <w:basedOn w:val="Normlntabulka"/>
    <w:uiPriority w:val="63"/>
    <w:rsid w:val="002D356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1">
    <w:name w:val="Light Grid Accent 1"/>
    <w:basedOn w:val="Normlntabulka"/>
    <w:uiPriority w:val="62"/>
    <w:rsid w:val="002D356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5">
    <w:name w:val="Light Grid Accent 5"/>
    <w:basedOn w:val="Normlntabulka"/>
    <w:uiPriority w:val="62"/>
    <w:rsid w:val="002D356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stnovnzvraznn1">
    <w:name w:val="Light Shading Accent 1"/>
    <w:basedOn w:val="Normlntabulka"/>
    <w:uiPriority w:val="60"/>
    <w:rsid w:val="002D356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eznamzvraznn5">
    <w:name w:val="Light List Accent 5"/>
    <w:basedOn w:val="Normlntabulka"/>
    <w:uiPriority w:val="61"/>
    <w:rsid w:val="00C0252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tednseznam2zvraznn5">
    <w:name w:val="Medium List 2 Accent 5"/>
    <w:basedOn w:val="Normlntabulka"/>
    <w:uiPriority w:val="66"/>
    <w:rsid w:val="00C0252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1zvraznn5">
    <w:name w:val="Medium List 1 Accent 5"/>
    <w:basedOn w:val="Normlntabulka"/>
    <w:uiPriority w:val="65"/>
    <w:rsid w:val="00C0252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vtlstnovnzvraznn4">
    <w:name w:val="Light Shading Accent 4"/>
    <w:basedOn w:val="Normlntabulka"/>
    <w:uiPriority w:val="60"/>
    <w:rsid w:val="0097568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mkazvraznn4">
    <w:name w:val="Light Grid Accent 4"/>
    <w:basedOn w:val="Normlntabulka"/>
    <w:uiPriority w:val="62"/>
    <w:rsid w:val="00306362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tednseznam1zvraznn4">
    <w:name w:val="Medium List 1 Accent 4"/>
    <w:basedOn w:val="Normlntabulka"/>
    <w:uiPriority w:val="65"/>
    <w:rsid w:val="003B616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mka2zvraznn4">
    <w:name w:val="Medium Grid 2 Accent 4"/>
    <w:basedOn w:val="Normlntabulka"/>
    <w:uiPriority w:val="68"/>
    <w:rsid w:val="00650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tlseznamzvraznn6">
    <w:name w:val="Light List Accent 6"/>
    <w:basedOn w:val="Normlntabulka"/>
    <w:uiPriority w:val="61"/>
    <w:rsid w:val="00653C4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zvraznn2">
    <w:name w:val="Light Grid Accent 2"/>
    <w:basedOn w:val="Normlntabulka"/>
    <w:uiPriority w:val="62"/>
    <w:rsid w:val="00653C45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tednseznam1zvraznn2">
    <w:name w:val="Medium List 1 Accent 2"/>
    <w:basedOn w:val="Normlntabulka"/>
    <w:uiPriority w:val="65"/>
    <w:rsid w:val="00653C4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vtlmkazvraznn3">
    <w:name w:val="Light Grid Accent 3"/>
    <w:basedOn w:val="Normlntabulka"/>
    <w:uiPriority w:val="62"/>
    <w:rsid w:val="0092737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tednstnovn1zvraznn4">
    <w:name w:val="Medium Shading 1 Accent 4"/>
    <w:basedOn w:val="Normlntabulka"/>
    <w:uiPriority w:val="63"/>
    <w:rsid w:val="003C2A86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5495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73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911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88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202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133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51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681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452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45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9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4704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44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572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792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8119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915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651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116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861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631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06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37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49EF9-E91C-4160-9537-1248A0D6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21</Pages>
  <Words>3676</Words>
  <Characters>21690</Characters>
  <Application>Microsoft Office Word</Application>
  <DocSecurity>0</DocSecurity>
  <Lines>180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SADÍLKOVÁ</Company>
  <LinksUpToDate>false</LinksUpToDate>
  <CharactersWithSpaces>25316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"Klázrová Petra"</dc:creator>
  <cp:lastModifiedBy>Klázrová Petra</cp:lastModifiedBy>
  <cp:revision>37</cp:revision>
  <cp:lastPrinted>2022-05-02T09:07:00Z</cp:lastPrinted>
  <dcterms:created xsi:type="dcterms:W3CDTF">2022-03-22T10:29:00Z</dcterms:created>
  <dcterms:modified xsi:type="dcterms:W3CDTF">2022-05-12T10:24:00Z</dcterms:modified>
</cp:coreProperties>
</file>